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FFA94" w14:textId="396BD92C" w:rsidR="0042677C" w:rsidRDefault="0042677C" w:rsidP="0042677C">
      <w:pPr>
        <w:spacing w:before="120"/>
        <w:jc w:val="center"/>
        <w:rPr>
          <w:b/>
          <w:sz w:val="28"/>
          <w:szCs w:val="28"/>
        </w:rPr>
      </w:pPr>
      <w:r>
        <w:rPr>
          <w:b/>
          <w:sz w:val="28"/>
          <w:szCs w:val="28"/>
        </w:rPr>
        <w:t xml:space="preserve">Limites </w:t>
      </w:r>
      <w:r w:rsidR="009A5F79">
        <w:rPr>
          <w:b/>
          <w:sz w:val="28"/>
          <w:szCs w:val="28"/>
        </w:rPr>
        <w:t>e possibilidades no desenvolvimento de estratégias de turismo de base comunitária em um território quilombola</w:t>
      </w:r>
    </w:p>
    <w:p w14:paraId="12AE9E9A" w14:textId="23B796FD" w:rsidR="00773D23" w:rsidRDefault="009A5F79" w:rsidP="0042677C">
      <w:pPr>
        <w:spacing w:before="120"/>
        <w:jc w:val="center"/>
        <w:rPr>
          <w:sz w:val="28"/>
          <w:szCs w:val="28"/>
          <w:lang w:val="en-US"/>
        </w:rPr>
      </w:pPr>
      <w:r w:rsidRPr="00773D23">
        <w:rPr>
          <w:sz w:val="28"/>
          <w:szCs w:val="28"/>
          <w:lang w:val="en-US"/>
        </w:rPr>
        <w:t xml:space="preserve">Limits and possibilities in the development of community-based tourism strategies in </w:t>
      </w:r>
      <w:r w:rsidR="00B4460A">
        <w:rPr>
          <w:sz w:val="28"/>
          <w:szCs w:val="28"/>
          <w:lang w:val="en-US"/>
        </w:rPr>
        <w:t>quilombola territory</w:t>
      </w:r>
    </w:p>
    <w:p w14:paraId="1CC781B0" w14:textId="453D541A" w:rsidR="000C0660" w:rsidRPr="000C0660" w:rsidRDefault="000C0660" w:rsidP="000C0660">
      <w:pPr>
        <w:spacing w:before="120"/>
        <w:jc w:val="center"/>
        <w:rPr>
          <w:b/>
          <w:i/>
          <w:sz w:val="28"/>
          <w:szCs w:val="28"/>
          <w:lang w:val="fr-FR"/>
        </w:rPr>
      </w:pPr>
      <w:r w:rsidRPr="000C0660">
        <w:rPr>
          <w:b/>
          <w:i/>
          <w:sz w:val="28"/>
          <w:szCs w:val="28"/>
          <w:lang w:val="fr-FR"/>
        </w:rPr>
        <w:t xml:space="preserve">Limites et possibilités dans le développement de stratégies de tourisme communautaire </w:t>
      </w:r>
      <w:r w:rsidR="00B4460A" w:rsidRPr="00B4460A">
        <w:rPr>
          <w:b/>
          <w:i/>
          <w:sz w:val="28"/>
          <w:szCs w:val="28"/>
          <w:lang w:val="fr-FR"/>
        </w:rPr>
        <w:t>dans le territoire quilombola</w:t>
      </w:r>
    </w:p>
    <w:p w14:paraId="69FA6BE9" w14:textId="1AAF6628" w:rsidR="009A5F79" w:rsidRPr="000C0660" w:rsidRDefault="00773D23" w:rsidP="0042677C">
      <w:pPr>
        <w:spacing w:before="120"/>
        <w:jc w:val="center"/>
        <w:rPr>
          <w:i/>
          <w:sz w:val="28"/>
          <w:szCs w:val="28"/>
          <w:lang w:val="es-ES"/>
        </w:rPr>
      </w:pPr>
      <w:r w:rsidRPr="000C0660">
        <w:rPr>
          <w:i/>
          <w:sz w:val="28"/>
          <w:szCs w:val="28"/>
          <w:lang w:val="es-ES"/>
        </w:rPr>
        <w:t xml:space="preserve">Límites y posibilidades en el desarrollo de estrategias de turismo de base comunitaria en un </w:t>
      </w:r>
      <w:r w:rsidR="00B4460A" w:rsidRPr="00B4460A">
        <w:rPr>
          <w:i/>
          <w:sz w:val="28"/>
          <w:szCs w:val="28"/>
          <w:lang w:val="es-ES"/>
        </w:rPr>
        <w:t>territorio quilombola</w:t>
      </w:r>
    </w:p>
    <w:p w14:paraId="02B7AC0D" w14:textId="6CDDE44D" w:rsidR="0042677C" w:rsidRDefault="0042677C" w:rsidP="00773D23">
      <w:pPr>
        <w:jc w:val="center"/>
        <w:rPr>
          <w:lang w:val="es-ES"/>
        </w:rPr>
      </w:pPr>
    </w:p>
    <w:p w14:paraId="178C3C76" w14:textId="221E2FA1" w:rsidR="00773D23" w:rsidRPr="00B7343F" w:rsidRDefault="00773D23" w:rsidP="00773D23">
      <w:pPr>
        <w:jc w:val="center"/>
      </w:pPr>
      <w:r w:rsidRPr="00B7343F">
        <w:t>Dyego de Oliveira Arruda</w:t>
      </w:r>
      <w:r w:rsidR="00B7343F">
        <w:rPr>
          <w:rStyle w:val="Refdenotaderodap"/>
          <w:lang w:val="es-ES"/>
        </w:rPr>
        <w:footnoteReference w:id="1"/>
      </w:r>
    </w:p>
    <w:p w14:paraId="0FFD1EE7" w14:textId="006CEA48" w:rsidR="00773D23" w:rsidRPr="00773D23" w:rsidRDefault="00773D23" w:rsidP="00773D23">
      <w:pPr>
        <w:jc w:val="center"/>
      </w:pPr>
      <w:r w:rsidRPr="00773D23">
        <w:t>Juliano Pessanha Gonçalves</w:t>
      </w:r>
      <w:r w:rsidR="00B7343F" w:rsidRPr="00B7343F">
        <w:rPr>
          <w:vertAlign w:val="superscript"/>
        </w:rPr>
        <w:t>1</w:t>
      </w:r>
    </w:p>
    <w:p w14:paraId="75508963" w14:textId="77777777" w:rsidR="00C16355" w:rsidRPr="00773D23" w:rsidRDefault="00C16355" w:rsidP="00773D23">
      <w:pPr>
        <w:jc w:val="both"/>
      </w:pPr>
    </w:p>
    <w:p w14:paraId="2B782E1C" w14:textId="0728C31F" w:rsidR="00BE23D6" w:rsidRDefault="00A446F7" w:rsidP="000C0660">
      <w:pPr>
        <w:jc w:val="both"/>
      </w:pPr>
      <w:r w:rsidRPr="00C16355">
        <w:rPr>
          <w:b/>
        </w:rPr>
        <w:t>Resumo</w:t>
      </w:r>
      <w:r w:rsidR="009C270A" w:rsidRPr="00C16355">
        <w:rPr>
          <w:b/>
        </w:rPr>
        <w:t xml:space="preserve">: </w:t>
      </w:r>
      <w:bookmarkStart w:id="0" w:name="_Hlk513286450"/>
      <w:r w:rsidR="00E47A83">
        <w:t xml:space="preserve">O presente artigo </w:t>
      </w:r>
      <w:r w:rsidR="00C41CCF">
        <w:t>tem como objetivo</w:t>
      </w:r>
      <w:r w:rsidR="00E47A83">
        <w:t xml:space="preserve"> compreender</w:t>
      </w:r>
      <w:r w:rsidR="00C41CCF">
        <w:t xml:space="preserve"> </w:t>
      </w:r>
      <w:r w:rsidR="00E47A83">
        <w:t>os limites e possibilidades da difusão de iniciativas de turismo de base comunitária no território quilombola de São José da Serra, n</w:t>
      </w:r>
      <w:r w:rsidR="00773D23">
        <w:t xml:space="preserve">o </w:t>
      </w:r>
      <w:r w:rsidR="00E47A83">
        <w:t xml:space="preserve">sul do Estado do Rio de Janeiro. </w:t>
      </w:r>
      <w:r w:rsidR="00BE23D6">
        <w:t>Constatou-se que fatores exógenos e endógenos constituem empecilhos para a difusão do turismo comunitário no território; ao passo que a riqueza cultural e a beleza cênica do lugar são trunfos para o</w:t>
      </w:r>
      <w:r w:rsidR="00C41CCF">
        <w:t xml:space="preserve"> desenvolvimento do</w:t>
      </w:r>
      <w:r w:rsidR="00BE23D6">
        <w:t xml:space="preserve"> turismo comunitário em São José da Serra.</w:t>
      </w:r>
    </w:p>
    <w:bookmarkEnd w:id="0"/>
    <w:p w14:paraId="5C7D2793" w14:textId="2697FFDE" w:rsidR="00F87575" w:rsidRDefault="00A519F3" w:rsidP="000C0660">
      <w:pPr>
        <w:jc w:val="both"/>
      </w:pPr>
      <w:r w:rsidRPr="00C16355">
        <w:rPr>
          <w:b/>
        </w:rPr>
        <w:t>Palavras-chave</w:t>
      </w:r>
      <w:r w:rsidRPr="00C16355">
        <w:t xml:space="preserve">: </w:t>
      </w:r>
      <w:r w:rsidR="00CC61C9">
        <w:t xml:space="preserve">Turismo Comunitário; Quilombo; </w:t>
      </w:r>
      <w:r w:rsidR="000C0660">
        <w:t>Desenvolvimento Local</w:t>
      </w:r>
    </w:p>
    <w:p w14:paraId="303FA0E5" w14:textId="140C4257" w:rsidR="000C0660" w:rsidRDefault="000C0660" w:rsidP="000C0660">
      <w:pPr>
        <w:jc w:val="both"/>
      </w:pPr>
    </w:p>
    <w:p w14:paraId="3559D295" w14:textId="0BD51D19" w:rsidR="000C0660" w:rsidRDefault="000C0660" w:rsidP="000C0660">
      <w:pPr>
        <w:jc w:val="both"/>
        <w:rPr>
          <w:lang w:val="en-US"/>
        </w:rPr>
      </w:pPr>
      <w:r w:rsidRPr="000C0660">
        <w:rPr>
          <w:b/>
          <w:lang w:val="en-US"/>
        </w:rPr>
        <w:t>Abstract</w:t>
      </w:r>
      <w:r w:rsidRPr="000C0660">
        <w:rPr>
          <w:lang w:val="en-US"/>
        </w:rPr>
        <w:t>: This article aims to understand the limits and possibilities of the diffusion of community-based tourism initiatives in the quilombola territory of São José da Serra, in the south of the State of Rio de Janeiro, Brazil. We found that exogenous and endogenous factors are obstacles to the diffusion of community tourism in the territory; while the cultural richness and scenic beauty of the place are possibilities for the development of community tourism in São José da Serra.</w:t>
      </w:r>
    </w:p>
    <w:p w14:paraId="4D40AF24" w14:textId="42C25CDA" w:rsidR="000C0660" w:rsidRDefault="000C0660" w:rsidP="000C0660">
      <w:pPr>
        <w:jc w:val="both"/>
        <w:rPr>
          <w:lang w:val="en-US"/>
        </w:rPr>
      </w:pPr>
      <w:r w:rsidRPr="000C0660">
        <w:rPr>
          <w:b/>
          <w:lang w:val="en-US"/>
        </w:rPr>
        <w:t>Keywords</w:t>
      </w:r>
      <w:r w:rsidRPr="000C0660">
        <w:rPr>
          <w:lang w:val="en-US"/>
        </w:rPr>
        <w:t>:</w:t>
      </w:r>
      <w:r w:rsidR="00CD4796">
        <w:rPr>
          <w:lang w:val="en-US"/>
        </w:rPr>
        <w:t xml:space="preserve"> </w:t>
      </w:r>
      <w:r w:rsidR="00CD4796" w:rsidRPr="00CD4796">
        <w:rPr>
          <w:lang w:val="en-US"/>
        </w:rPr>
        <w:t xml:space="preserve">Community Tourism; </w:t>
      </w:r>
      <w:r w:rsidR="00CD4796">
        <w:rPr>
          <w:lang w:val="en-US"/>
        </w:rPr>
        <w:t>Quilombo</w:t>
      </w:r>
      <w:r w:rsidR="00CD4796" w:rsidRPr="00CD4796">
        <w:rPr>
          <w:lang w:val="en-US"/>
        </w:rPr>
        <w:t>; Local Development</w:t>
      </w:r>
    </w:p>
    <w:p w14:paraId="77DAD5FA" w14:textId="214FCEF5" w:rsidR="00CD4796" w:rsidRDefault="00CD4796" w:rsidP="000C0660">
      <w:pPr>
        <w:jc w:val="both"/>
        <w:rPr>
          <w:lang w:val="en-US"/>
        </w:rPr>
      </w:pPr>
    </w:p>
    <w:p w14:paraId="0DC35FA7" w14:textId="04F32217" w:rsidR="00CD4796" w:rsidRDefault="00CD4796" w:rsidP="000C0660">
      <w:pPr>
        <w:jc w:val="both"/>
        <w:rPr>
          <w:lang w:val="fr-FR"/>
        </w:rPr>
      </w:pPr>
      <w:r w:rsidRPr="00CD4796">
        <w:rPr>
          <w:b/>
          <w:lang w:val="fr-FR"/>
        </w:rPr>
        <w:t>Resumé</w:t>
      </w:r>
      <w:r w:rsidRPr="00CD4796">
        <w:rPr>
          <w:lang w:val="fr-FR"/>
        </w:rPr>
        <w:t>: Cet article vise à comprendre les limites et les possibilités de la diffusion d'initiatives de tourisme communautaire dans le territoire quilombola de São José da Serra, dans le sud de l'État de Rio de Janeiro, Brésil. Nous constatons que les facteurs exogènes et endogènes constituent des obstacles à la diffusion du tourisme communautaire sur le territoire; tandis que la richesse culturelle et la beauté des lieux sont des possibilités pour le développement du tourisme communautaire à São José da Serra.</w:t>
      </w:r>
    </w:p>
    <w:p w14:paraId="01ECA2EC" w14:textId="7665F945" w:rsidR="00CD4796" w:rsidRDefault="00CD4796" w:rsidP="000C0660">
      <w:pPr>
        <w:jc w:val="both"/>
        <w:rPr>
          <w:lang w:val="fr-FR"/>
        </w:rPr>
      </w:pPr>
      <w:r w:rsidRPr="00CD4796">
        <w:rPr>
          <w:b/>
          <w:lang w:val="fr-FR"/>
        </w:rPr>
        <w:t>Mots-clés</w:t>
      </w:r>
      <w:r w:rsidRPr="00CD4796">
        <w:rPr>
          <w:lang w:val="fr-FR"/>
        </w:rPr>
        <w:t>:</w:t>
      </w:r>
      <w:r>
        <w:rPr>
          <w:lang w:val="fr-FR"/>
        </w:rPr>
        <w:t xml:space="preserve"> </w:t>
      </w:r>
      <w:r w:rsidRPr="00CD4796">
        <w:rPr>
          <w:lang w:val="fr-FR"/>
        </w:rPr>
        <w:t>Tourisme communautaire</w:t>
      </w:r>
      <w:r>
        <w:rPr>
          <w:lang w:val="fr-FR"/>
        </w:rPr>
        <w:t>;</w:t>
      </w:r>
      <w:r w:rsidRPr="00CD4796">
        <w:rPr>
          <w:lang w:val="fr-FR"/>
        </w:rPr>
        <w:t xml:space="preserve"> Quilombo; Développement </w:t>
      </w:r>
      <w:r>
        <w:rPr>
          <w:lang w:val="fr-FR"/>
        </w:rPr>
        <w:t>L</w:t>
      </w:r>
      <w:r w:rsidRPr="00CD4796">
        <w:rPr>
          <w:lang w:val="fr-FR"/>
        </w:rPr>
        <w:t>ocal</w:t>
      </w:r>
    </w:p>
    <w:p w14:paraId="4118C946" w14:textId="6EEE49FC" w:rsidR="00CD4796" w:rsidRDefault="00CD4796" w:rsidP="000C0660">
      <w:pPr>
        <w:jc w:val="both"/>
        <w:rPr>
          <w:lang w:val="fr-FR"/>
        </w:rPr>
      </w:pPr>
    </w:p>
    <w:p w14:paraId="4699344B" w14:textId="10063B80" w:rsidR="00CD4796" w:rsidRDefault="00CD4796" w:rsidP="000C0660">
      <w:pPr>
        <w:jc w:val="both"/>
        <w:rPr>
          <w:lang w:val="es-ES"/>
        </w:rPr>
      </w:pPr>
      <w:r w:rsidRPr="00B4460A">
        <w:rPr>
          <w:b/>
          <w:lang w:val="es-ES"/>
        </w:rPr>
        <w:t>Resumen</w:t>
      </w:r>
      <w:r w:rsidRPr="00B4460A">
        <w:rPr>
          <w:lang w:val="es-ES"/>
        </w:rPr>
        <w:t xml:space="preserve">: </w:t>
      </w:r>
      <w:r w:rsidR="00B4460A" w:rsidRPr="00B4460A">
        <w:rPr>
          <w:lang w:val="es-ES"/>
        </w:rPr>
        <w:t>El presente artículo tiene como objetivo comprender los límites y posibilidades de la difusión de iniciativas de turismo de base comunitaria en el territorio quilombola de São José da Serra, en el sur del Estado de Río de Janeiro, Brasil. Constatamos que factores exógenos y endógenos constituyen impedimentos para la difusión del turismo comunitario en el territorio; mientras que la riqueza cultural y la belleza escénica del lugar son posibilidades para el desarrollo del turismo comunitario en São José da Serra.</w:t>
      </w:r>
    </w:p>
    <w:p w14:paraId="5A2555EB" w14:textId="569F056C" w:rsidR="00B4460A" w:rsidRPr="00B4460A" w:rsidRDefault="00B4460A" w:rsidP="000C0660">
      <w:pPr>
        <w:jc w:val="both"/>
        <w:rPr>
          <w:lang w:val="es-ES"/>
        </w:rPr>
      </w:pPr>
      <w:r w:rsidRPr="00B4460A">
        <w:rPr>
          <w:b/>
          <w:lang w:val="es-ES"/>
        </w:rPr>
        <w:t>Palabras clave</w:t>
      </w:r>
      <w:r w:rsidRPr="00B4460A">
        <w:rPr>
          <w:lang w:val="es-ES"/>
        </w:rPr>
        <w:t>:</w:t>
      </w:r>
      <w:r>
        <w:rPr>
          <w:lang w:val="es-ES"/>
        </w:rPr>
        <w:t xml:space="preserve"> </w:t>
      </w:r>
      <w:r w:rsidRPr="00B4460A">
        <w:rPr>
          <w:lang w:val="es-ES"/>
        </w:rPr>
        <w:t>Turismo Comunitario; Quilombo; Desarrollo Local</w:t>
      </w:r>
    </w:p>
    <w:p w14:paraId="48642A70" w14:textId="2D9FF041" w:rsidR="00C16355" w:rsidRDefault="00C16355" w:rsidP="000C0660">
      <w:pPr>
        <w:jc w:val="center"/>
        <w:rPr>
          <w:b/>
          <w:lang w:val="fr-FR"/>
        </w:rPr>
      </w:pPr>
    </w:p>
    <w:p w14:paraId="6BD0B64B" w14:textId="40EE3C6E" w:rsidR="00B4460A" w:rsidRDefault="00B4460A" w:rsidP="000C0660">
      <w:pPr>
        <w:jc w:val="center"/>
        <w:rPr>
          <w:b/>
          <w:lang w:val="fr-FR"/>
        </w:rPr>
      </w:pPr>
    </w:p>
    <w:p w14:paraId="7BB1826F" w14:textId="77777777" w:rsidR="00C5224E" w:rsidRPr="00C16355" w:rsidRDefault="00C5224E" w:rsidP="00B7343F">
      <w:pPr>
        <w:pStyle w:val="PargrafodaLista"/>
        <w:numPr>
          <w:ilvl w:val="0"/>
          <w:numId w:val="7"/>
        </w:numPr>
        <w:tabs>
          <w:tab w:val="left" w:pos="284"/>
        </w:tabs>
        <w:spacing w:line="360" w:lineRule="auto"/>
        <w:ind w:left="0" w:firstLine="0"/>
        <w:contextualSpacing w:val="0"/>
        <w:jc w:val="both"/>
        <w:rPr>
          <w:b/>
        </w:rPr>
      </w:pPr>
      <w:r w:rsidRPr="00C16355">
        <w:rPr>
          <w:b/>
        </w:rPr>
        <w:lastRenderedPageBreak/>
        <w:t>I</w:t>
      </w:r>
      <w:r w:rsidR="009C270A" w:rsidRPr="00C16355">
        <w:rPr>
          <w:b/>
        </w:rPr>
        <w:t>NTRODUÇÃO</w:t>
      </w:r>
    </w:p>
    <w:p w14:paraId="63E5D8B4" w14:textId="77777777" w:rsidR="00C5224E" w:rsidRPr="00C16355" w:rsidRDefault="00C5224E" w:rsidP="00B7343F">
      <w:pPr>
        <w:spacing w:line="360" w:lineRule="auto"/>
        <w:jc w:val="both"/>
        <w:rPr>
          <w:b/>
        </w:rPr>
      </w:pPr>
    </w:p>
    <w:p w14:paraId="03B75F50" w14:textId="77777777" w:rsidR="00CA303A" w:rsidRPr="007C1BBA" w:rsidRDefault="002D2405" w:rsidP="001A4E9F">
      <w:pPr>
        <w:spacing w:line="360" w:lineRule="auto"/>
        <w:ind w:firstLine="357"/>
        <w:jc w:val="both"/>
      </w:pPr>
      <w:bookmarkStart w:id="1" w:name="_Hlk513286605"/>
      <w:r>
        <w:t xml:space="preserve">Quais as dinâmicas a partir das quais podem-se programar iniciativas de Turismo de Base Comunitária (TBC) em um </w:t>
      </w:r>
      <w:r w:rsidRPr="00DC34E6">
        <w:t xml:space="preserve">território tradicionalmente ocupado por comunidades quilombolas? Quais as </w:t>
      </w:r>
      <w:r w:rsidRPr="007C1BBA">
        <w:t xml:space="preserve">limitações e os trunfos </w:t>
      </w:r>
      <w:r w:rsidR="00E464BB" w:rsidRPr="007C1BBA">
        <w:t>que uma comunidade quilombola pode possuir</w:t>
      </w:r>
      <w:r w:rsidRPr="007C1BBA">
        <w:t>, no âmbito da difusão e fortalecimento de estratégias de turismo comunitário?</w:t>
      </w:r>
    </w:p>
    <w:p w14:paraId="2CD04573" w14:textId="77777777" w:rsidR="006C5844" w:rsidRPr="007C1BBA" w:rsidRDefault="002D2405" w:rsidP="001A4E9F">
      <w:pPr>
        <w:spacing w:line="360" w:lineRule="auto"/>
        <w:ind w:firstLine="357"/>
        <w:jc w:val="both"/>
      </w:pPr>
      <w:r w:rsidRPr="007C1BBA">
        <w:t>A partir das supracitadas problemáticas de pesquisa, o presente artigo tem como objetivo geral compreender, em uma perspectiva exploratória e qualitativa, os limites e possibilidades da difusão de iniciativas de turismo de base comunitária no território do quilombo São José da Serra, localizado n</w:t>
      </w:r>
      <w:r w:rsidR="005E4C89" w:rsidRPr="007C1BBA">
        <w:t>a área rural do</w:t>
      </w:r>
      <w:r w:rsidRPr="007C1BBA">
        <w:t xml:space="preserve"> distrito de Santa Isabel do Rio Preto, na cidade de Valença, interior do estado do Rio de Janeiro.</w:t>
      </w:r>
    </w:p>
    <w:p w14:paraId="4D0507E5" w14:textId="77777777" w:rsidR="00810FC1" w:rsidRDefault="00810FC1" w:rsidP="001A4E9F">
      <w:pPr>
        <w:spacing w:line="360" w:lineRule="auto"/>
        <w:ind w:firstLine="357"/>
        <w:jc w:val="both"/>
      </w:pPr>
      <w:r w:rsidRPr="007C1BBA">
        <w:t>Embasado no empoderamento e tomada de iniciativa dos próprios atores do território,</w:t>
      </w:r>
      <w:r w:rsidR="00F235E5" w:rsidRPr="007C1BBA">
        <w:t xml:space="preserve"> em um processo de cunho endógeno</w:t>
      </w:r>
      <w:r w:rsidR="00F235E5">
        <w:t>,</w:t>
      </w:r>
      <w:r>
        <w:t xml:space="preserve"> o turismo de base comunitária</w:t>
      </w:r>
      <w:r w:rsidR="00EB40F7">
        <w:t xml:space="preserve"> contrasta a lógica homogeneizante e massificada do turismo convencional, conclamando os visitantes a</w:t>
      </w:r>
      <w:r w:rsidR="005D0EC6">
        <w:t xml:space="preserve"> experimentarem detalhes do modo de vida tradicional das comunidades receptoras, entrando em contato com as especificidades da culinária local, além dos costumes, crenças, hábitos e rotinas dos territórios submetidos à essa nova forma de “fazer turismo” (</w:t>
      </w:r>
      <w:r w:rsidR="00CB2659">
        <w:t>MANO; MAYER; FRATUCCI, 2017</w:t>
      </w:r>
      <w:r w:rsidR="00F235E5">
        <w:t>; FABRINO; NASCIMENTO; COSTA, 2016</w:t>
      </w:r>
      <w:r w:rsidR="00CB2659">
        <w:t xml:space="preserve">). </w:t>
      </w:r>
    </w:p>
    <w:p w14:paraId="550CC218" w14:textId="1763838C" w:rsidR="00686828" w:rsidRDefault="00F235E5" w:rsidP="001A4E9F">
      <w:pPr>
        <w:spacing w:line="360" w:lineRule="auto"/>
        <w:ind w:firstLine="357"/>
        <w:jc w:val="both"/>
      </w:pPr>
      <w:r>
        <w:t>Parte-se da perspectiva de que o turismo comunitário</w:t>
      </w:r>
      <w:r w:rsidR="009E04D5">
        <w:t xml:space="preserve">, na medida em que é empreendido pelas próprias comunidades, pode ser um mecanismo para: (a) </w:t>
      </w:r>
      <w:r w:rsidR="00297C18">
        <w:t xml:space="preserve">promover </w:t>
      </w:r>
      <w:r w:rsidR="00D3267F">
        <w:t>e/</w:t>
      </w:r>
      <w:r w:rsidR="00297C18">
        <w:t>ou catalisar o desenvolvimento local endógeno dos territórios (CORIOLANO; VASCONCELOS, 2013); (b)</w:t>
      </w:r>
      <w:r w:rsidR="00A165E6">
        <w:t xml:space="preserve"> contribuir com a preservação do meio ambiente (GRIMM; SAMPAIO, 2016); (c) estimular ações de cunho colaborativo e solidário, não raro nos moldes da economia solidária (ARRUDA; MARIANI; FISCHER, 2013); (d) </w:t>
      </w:r>
      <w:r w:rsidR="00381684">
        <w:t xml:space="preserve">proporcionar uma verdadeira transformação dos turistas, </w:t>
      </w:r>
      <w:r w:rsidR="00363162">
        <w:t xml:space="preserve">que conseguem conhecer melhor a si próprios na medida em que entram em contato </w:t>
      </w:r>
      <w:r w:rsidR="000E4F44">
        <w:t>com as particularidades “do outro”, na sua essência mais autêntica (ZAOUAL, 2008) e; (e) gerar renda e ocupação às comunidades tradicionais, ao mesmo tempo em que auxilia na manutenção das especificidades socioculturais dessas comunidades (IRVING, 2009).</w:t>
      </w:r>
    </w:p>
    <w:p w14:paraId="657EEDC1" w14:textId="77777777" w:rsidR="00686828" w:rsidRDefault="004201D4" w:rsidP="001A4E9F">
      <w:pPr>
        <w:spacing w:line="360" w:lineRule="auto"/>
        <w:ind w:firstLine="357"/>
        <w:jc w:val="both"/>
      </w:pPr>
      <w:r>
        <w:t>De todo modo, para que as estratégias de turismo de base comunitária</w:t>
      </w:r>
      <w:r w:rsidR="00D52634">
        <w:t xml:space="preserve"> obtenham êxito, é </w:t>
      </w:r>
      <w:r w:rsidR="00726DBA">
        <w:t>indispensável que os atores que tradicionalmente ocupam o território (tais como pequenos empreendedores, associações, poder público, além das próprias pessoas, de um modo geral) atuem de modo coordenado e solidário, tendo como propósito formatar produtos turísticos que, além de serem autênticos e transformadores, também proporcionem benefícios duradouros às comunidades locais (BURGOS; MERTENS, 2016; TOLKACH; KING, 2015).</w:t>
      </w:r>
    </w:p>
    <w:p w14:paraId="5173F98D" w14:textId="4B79F2F8" w:rsidR="00686828" w:rsidRDefault="00F64B91" w:rsidP="001A4E9F">
      <w:pPr>
        <w:spacing w:line="360" w:lineRule="auto"/>
        <w:ind w:firstLine="357"/>
        <w:jc w:val="both"/>
      </w:pPr>
      <w:r>
        <w:lastRenderedPageBreak/>
        <w:t xml:space="preserve">Existe uma tradição de pesquisas e reflexões, no Brasil, que focalizam a temática do turismo comunitário em: (a) territórios rurais (GUZATTI; SAMPAIO; CORIOLANO, 2013); (b) </w:t>
      </w:r>
      <w:r w:rsidR="00092BE3">
        <w:t xml:space="preserve">áreas costeiras e praias (BURGOS; MERTENS, 2015); </w:t>
      </w:r>
      <w:r w:rsidR="00C253C2">
        <w:t xml:space="preserve">(c) </w:t>
      </w:r>
      <w:r w:rsidR="00491DFF">
        <w:t>áreas de assentamento e reforma agrária</w:t>
      </w:r>
      <w:r w:rsidR="00C253C2">
        <w:t xml:space="preserve"> (LACERDA et al, 2007)</w:t>
      </w:r>
      <w:r w:rsidR="001B579B">
        <w:t xml:space="preserve"> e</w:t>
      </w:r>
      <w:r w:rsidR="00C253C2">
        <w:t xml:space="preserve">; (d) </w:t>
      </w:r>
      <w:r w:rsidR="001B579B">
        <w:t>comunidades tradicionais, tais como territórios tradicionalmente habitados por grupos indígenas</w:t>
      </w:r>
      <w:r w:rsidR="00720423">
        <w:t xml:space="preserve"> e comunidades quilombolas</w:t>
      </w:r>
      <w:r w:rsidR="001B579B">
        <w:t xml:space="preserve"> (LUSTOSA; ALMEIDA, 2011</w:t>
      </w:r>
      <w:r w:rsidR="00720423">
        <w:t>; SILVA, 2014; SILVA; MATTA; SÁ, 2016</w:t>
      </w:r>
      <w:r w:rsidR="001B579B">
        <w:t xml:space="preserve">). </w:t>
      </w:r>
      <w:r w:rsidR="00AF2168">
        <w:t xml:space="preserve">No Brasil, </w:t>
      </w:r>
      <w:r w:rsidR="00837978">
        <w:t>há</w:t>
      </w:r>
      <w:r w:rsidR="007907EA">
        <w:t xml:space="preserve"> um grupo de pesquisadores que se reúne regularmente no Encontro Nacional de Turismo de Base Local (ENTBL), que</w:t>
      </w:r>
      <w:r w:rsidR="009843E4">
        <w:t>,</w:t>
      </w:r>
      <w:r w:rsidR="007907EA">
        <w:t xml:space="preserve"> desde 1997</w:t>
      </w:r>
      <w:r w:rsidR="009843E4">
        <w:t>,</w:t>
      </w:r>
      <w:r w:rsidR="007907EA">
        <w:t xml:space="preserve"> conclama a comunidade científica e demais interessados a refletirem em torno d</w:t>
      </w:r>
      <w:r w:rsidR="00837978">
        <w:t>os benefícios e ônus das estratégias de turismo comunitário.</w:t>
      </w:r>
    </w:p>
    <w:p w14:paraId="69397A66" w14:textId="77777777" w:rsidR="003D503D" w:rsidRDefault="00410A32" w:rsidP="001A4E9F">
      <w:pPr>
        <w:spacing w:line="360" w:lineRule="auto"/>
        <w:ind w:firstLine="357"/>
        <w:jc w:val="both"/>
      </w:pPr>
      <w:r>
        <w:t>Silva (2014), além de Silva, Matta e Sá (2016)</w:t>
      </w:r>
      <w:r w:rsidR="006D6EED">
        <w:t>,</w:t>
      </w:r>
      <w:r>
        <w:t xml:space="preserve"> ponderam que o turismo comunitário empreendido em áreas quilombolas, </w:t>
      </w:r>
      <w:r w:rsidR="004E5E3E">
        <w:t>além de proporcionar geração de ocupação e renda às comunidades receptoras, também tem como perspectiva a valorização das raízes e da influência da população negra na constituição das sociedades contemporâneas, permitindo uma verdadeira transformação nos visitantes, que se veem diante de uma cultura e modo de vida peculiares, tão importantes na gênese da sociedade brasileira.</w:t>
      </w:r>
    </w:p>
    <w:p w14:paraId="5D1995A3" w14:textId="77777777" w:rsidR="004E5E3E" w:rsidRDefault="00B02E3B" w:rsidP="001A4E9F">
      <w:pPr>
        <w:spacing w:line="360" w:lineRule="auto"/>
        <w:ind w:firstLine="357"/>
        <w:jc w:val="both"/>
      </w:pPr>
      <w:r>
        <w:t>No território de</w:t>
      </w:r>
      <w:r w:rsidR="008C3B03">
        <w:t xml:space="preserve"> São José da Serra, foco da presente investigação, </w:t>
      </w:r>
      <w:r>
        <w:t>constata-se a presença de uma comunidade de resistência, que abrigou negros e negras que fugiram do martírio da escravidão nas antigas fazendas de café que dominavam a porção sul do estado do Rio de Janeiro. Atualmente, por intermédio do jongo (uma dança típica, ritmada pelo som de tambores feitos de cascas ocas de árvores e peles de animais)</w:t>
      </w:r>
      <w:r w:rsidR="00040501">
        <w:t>, da religiosidade</w:t>
      </w:r>
      <w:r w:rsidR="00A77813">
        <w:t xml:space="preserve"> </w:t>
      </w:r>
      <w:r>
        <w:t>e das histórias</w:t>
      </w:r>
      <w:r w:rsidR="00A77813">
        <w:t xml:space="preserve"> e mitos</w:t>
      </w:r>
      <w:r>
        <w:t xml:space="preserve"> em torno de uma lendária e frondosa árvore de jequitibá, essa comunidade preserva as suas heranças culturais seculares (SILVA, 2016).</w:t>
      </w:r>
    </w:p>
    <w:p w14:paraId="398E6E59" w14:textId="77777777" w:rsidR="00B02E3B" w:rsidRDefault="00A77813" w:rsidP="001A4E9F">
      <w:pPr>
        <w:spacing w:line="360" w:lineRule="auto"/>
        <w:ind w:firstLine="357"/>
        <w:jc w:val="both"/>
      </w:pPr>
      <w:r>
        <w:t>Portanto, r</w:t>
      </w:r>
      <w:r w:rsidR="003D1800">
        <w:t>ememorando as histórias, mitos, modos de vida e de organização da comunidade quilombola de São José da Serra, o presente artigo, ao discutir os limites e possibilidades das estratégias de turismo comunitário neste território, subdivide-se em cinco partes, além desta introdução</w:t>
      </w:r>
      <w:r w:rsidR="00830A62">
        <w:t>:</w:t>
      </w:r>
      <w:r w:rsidR="003D1800">
        <w:t xml:space="preserve"> </w:t>
      </w:r>
      <w:r w:rsidR="00830A62">
        <w:t>n</w:t>
      </w:r>
      <w:r>
        <w:t>a primeira parte, há uma discussão teórico-conceitual acerca do turismo de base comunitária</w:t>
      </w:r>
      <w:r w:rsidR="00830A62">
        <w:t>; n</w:t>
      </w:r>
      <w:r>
        <w:t>a segunda parte, apresentam-se os aspectos metodológicos que subsidiaram</w:t>
      </w:r>
      <w:r w:rsidR="00830A62">
        <w:t xml:space="preserve"> a etapa empírica d</w:t>
      </w:r>
      <w:r>
        <w:t>a presente investigação</w:t>
      </w:r>
      <w:r w:rsidR="00830A62">
        <w:t>; n</w:t>
      </w:r>
      <w:r>
        <w:t>a terceira parte, consta um breve relato histórico acerca da origem e modo de organização do quilombo São José da Serra, ao passo que na quarta parte há uma discussão sobre os trunfos e limitações das potenciais estratégias de turismo de base comunitária neste território</w:t>
      </w:r>
      <w:r w:rsidR="00830A62">
        <w:t>; p</w:t>
      </w:r>
      <w:r>
        <w:t>or fim, na quinta e última parte verificam-se as principais inferências e considerações finais do artigo, com a consequente</w:t>
      </w:r>
      <w:r w:rsidR="00AD0C03">
        <w:t xml:space="preserve"> indicação de particularidades que podem subsidiar políticas públicas e ações coletivas em torno do fomento ao turismo comunitário</w:t>
      </w:r>
      <w:r w:rsidR="00830A62">
        <w:t xml:space="preserve"> em territórios quilombolas.</w:t>
      </w:r>
    </w:p>
    <w:bookmarkEnd w:id="1"/>
    <w:p w14:paraId="37D484E8" w14:textId="77777777" w:rsidR="00146780" w:rsidRPr="00C16355" w:rsidRDefault="00146780" w:rsidP="005C18D9">
      <w:pPr>
        <w:pStyle w:val="PargrafodaLista"/>
        <w:numPr>
          <w:ilvl w:val="0"/>
          <w:numId w:val="7"/>
        </w:numPr>
        <w:tabs>
          <w:tab w:val="left" w:pos="284"/>
        </w:tabs>
        <w:spacing w:line="360" w:lineRule="auto"/>
        <w:ind w:left="0" w:firstLine="0"/>
        <w:jc w:val="both"/>
        <w:rPr>
          <w:b/>
        </w:rPr>
      </w:pPr>
      <w:r>
        <w:rPr>
          <w:b/>
        </w:rPr>
        <w:lastRenderedPageBreak/>
        <w:t>TURISMO DE BASE COMUNITÁRIA: ALGUNS ASPECTOS BASILARES</w:t>
      </w:r>
    </w:p>
    <w:p w14:paraId="6EFB8F1F" w14:textId="77777777" w:rsidR="00146780" w:rsidRDefault="00146780" w:rsidP="00E464BB">
      <w:pPr>
        <w:spacing w:line="360" w:lineRule="auto"/>
        <w:ind w:firstLine="567"/>
        <w:jc w:val="both"/>
      </w:pPr>
    </w:p>
    <w:p w14:paraId="43AE861B" w14:textId="77777777" w:rsidR="00C86CDF" w:rsidRDefault="00E016E0" w:rsidP="001A4E9F">
      <w:pPr>
        <w:spacing w:line="360" w:lineRule="auto"/>
        <w:ind w:firstLine="357"/>
        <w:jc w:val="both"/>
      </w:pPr>
      <w:r>
        <w:t>O Ministério do Turismo (</w:t>
      </w:r>
      <w:proofErr w:type="spellStart"/>
      <w:r>
        <w:t>MTur</w:t>
      </w:r>
      <w:proofErr w:type="spellEnd"/>
      <w:r>
        <w:t>), ao elaborar um manual com direcionamentos para a formulação de políticas públicas de fomento ao turismo de base comunitária, reconhece que tal construto teórico é deveras contemporâneo</w:t>
      </w:r>
      <w:r w:rsidR="00B90FA3">
        <w:t xml:space="preserve"> e multidisciplinar</w:t>
      </w:r>
      <w:r w:rsidR="005E109F">
        <w:t>, sendo, portando, um exercício difícil conceitu</w:t>
      </w:r>
      <w:r w:rsidR="00714E44">
        <w:t>á</w:t>
      </w:r>
      <w:r w:rsidR="005E109F">
        <w:t xml:space="preserve">-lo de modo contundente e unânime. </w:t>
      </w:r>
      <w:r w:rsidR="00714E44">
        <w:t xml:space="preserve">De todo modo, o </w:t>
      </w:r>
      <w:proofErr w:type="spellStart"/>
      <w:r w:rsidR="00714E44">
        <w:t>MTur</w:t>
      </w:r>
      <w:proofErr w:type="spellEnd"/>
      <w:r w:rsidR="00714E44">
        <w:t xml:space="preserve"> pondera </w:t>
      </w:r>
      <w:r w:rsidR="00C86CDF">
        <w:t>que as definições mais usuais sobre turismo de base comunitária trazem alguns princípios basilares</w:t>
      </w:r>
      <w:r w:rsidR="0054311E">
        <w:t>, quais sejam</w:t>
      </w:r>
      <w:r w:rsidR="00C86CDF">
        <w:t xml:space="preserve"> (BRASIL, 2010, p. 16): (a) a</w:t>
      </w:r>
      <w:r w:rsidR="00C86CDF" w:rsidRPr="00C86CDF">
        <w:t>utogestão</w:t>
      </w:r>
      <w:r w:rsidR="00C86CDF">
        <w:t xml:space="preserve">; (b) associativismo e cooperativismo; (c) democratização de oportunidades e benefícios; (d) centralidade da colaboração, parceria e participação; (e) </w:t>
      </w:r>
      <w:r w:rsidR="0054311E">
        <w:t>valorização da cultura local e; (f) protagonismo das comunidades locais na gestão da atividade e/ou na oferta de bens e serviços turísticos, visando à apropriação, por parte destas</w:t>
      </w:r>
      <w:r w:rsidR="00026121">
        <w:t xml:space="preserve"> comunidades</w:t>
      </w:r>
      <w:r w:rsidR="0054311E">
        <w:t>, dos benefícios advindos do desenvolvimento da atividade turística.</w:t>
      </w:r>
    </w:p>
    <w:p w14:paraId="195B9EBD" w14:textId="77777777" w:rsidR="0054311E" w:rsidRDefault="00E61020" w:rsidP="001A4E9F">
      <w:pPr>
        <w:spacing w:line="360" w:lineRule="auto"/>
        <w:ind w:firstLine="357"/>
        <w:jc w:val="both"/>
      </w:pPr>
      <w:proofErr w:type="spellStart"/>
      <w:r>
        <w:t>Fabrino</w:t>
      </w:r>
      <w:proofErr w:type="spellEnd"/>
      <w:r>
        <w:t xml:space="preserve">, Nascimento e Costa (2016, p. 176), por seu turno, após uma extensa revisão de literatura, ponderam que o turismo de base comunitária é caracterizado pelos seguintes elementos: (a) </w:t>
      </w:r>
      <w:proofErr w:type="spellStart"/>
      <w:r w:rsidR="00780D1C">
        <w:t>dominialidade</w:t>
      </w:r>
      <w:proofErr w:type="spellEnd"/>
      <w:r w:rsidR="00780D1C">
        <w:t xml:space="preserve"> (magnitude em que a própria comunidade controla as propriedades e faz a gestão dos produtos turísticos); (b) organização comunitária; (c) democratização de oportunidades e repartição de benefícios; (d) integração econômica (relação do turismo comunitário com outras atividades econômicas existentes no território); (e) interculturalidade (magnitude do intercâmbio cultural entre os visitantes e a comunidade local) e; (f) qualidade ambiental (alusiva às formas de manejo e conservação dos ativos naturais existentes no território).</w:t>
      </w:r>
      <w:r w:rsidR="00464B11">
        <w:t xml:space="preserve"> Não obstante, os mesmos autores supracitados, após uma investigação empírica de experiências de turismo comunitário no Ceará, concluem que os elementos “</w:t>
      </w:r>
      <w:proofErr w:type="spellStart"/>
      <w:r w:rsidR="00464B11">
        <w:t>dominialidade</w:t>
      </w:r>
      <w:proofErr w:type="spellEnd"/>
      <w:r w:rsidR="00464B11">
        <w:t>” e “organização comunitária” são centrais, de tal modo que os elementos restantes podem ser compreendidos como consequências das práticas efetivas de turismo de base comunitária no território.</w:t>
      </w:r>
    </w:p>
    <w:p w14:paraId="6AE585D6" w14:textId="5FA716B3" w:rsidR="00780D1C" w:rsidRDefault="005976E7" w:rsidP="001A4E9F">
      <w:pPr>
        <w:spacing w:line="360" w:lineRule="auto"/>
        <w:ind w:firstLine="357"/>
        <w:jc w:val="both"/>
      </w:pPr>
      <w:r>
        <w:t>Percebe-se que o turismo comunitário</w:t>
      </w:r>
      <w:r w:rsidR="00277CDC">
        <w:t xml:space="preserve"> representa uma modalidade de turismo que é transversal </w:t>
      </w:r>
      <w:r w:rsidR="009843E4">
        <w:t>a</w:t>
      </w:r>
      <w:r w:rsidR="00277CDC">
        <w:t xml:space="preserve"> outras tipologias de turismo existentes, tais como o turismo rural, ecoturismo, turismo de aventura, turismo gastronômico e afins (SANCHO; MALTA, 2015). Independente do “substrato” no qual a prática turística ocorra (quer seja no meio rural ou em áreas naturais, por exemplo), deve-se pontuar que o elemento caracterizador do turismo comunitário é justamente a participação efetiva de grupos e comunidades tradicionais, que a partir de sua cultura, hábitos e modo de vida típicos, formatam, colaborativamente, produtos turísticos autênticos (NUNES; MENEZES, 2017).</w:t>
      </w:r>
    </w:p>
    <w:p w14:paraId="024C4008" w14:textId="281EBF66" w:rsidR="00540A97" w:rsidRDefault="00540A97" w:rsidP="001A4E9F">
      <w:pPr>
        <w:spacing w:line="360" w:lineRule="auto"/>
        <w:ind w:firstLine="357"/>
        <w:jc w:val="both"/>
      </w:pPr>
      <w:r>
        <w:lastRenderedPageBreak/>
        <w:t xml:space="preserve">Outro aspecto caracterizador do turismo de base comunitária é o fato de tal atividade ser efetivamente situada, ou seja: </w:t>
      </w:r>
      <w:r w:rsidR="00143198">
        <w:t xml:space="preserve">o que a motiva é a particularidade de estar circunscrita </w:t>
      </w:r>
      <w:r w:rsidR="009843E4">
        <w:t>a</w:t>
      </w:r>
      <w:r w:rsidR="00143198">
        <w:t xml:space="preserve"> um território específico, com toda a carga emocional e simbólica inerente </w:t>
      </w:r>
      <w:r w:rsidR="00EB0337">
        <w:t>a</w:t>
      </w:r>
      <w:r w:rsidR="00143198">
        <w:t xml:space="preserve"> este território (</w:t>
      </w:r>
      <w:r w:rsidR="00EB0337">
        <w:t>ZAOUAL, 2008; BARTHOLO, 2009).</w:t>
      </w:r>
      <w:r w:rsidR="0059242B">
        <w:t xml:space="preserve"> Os turistas</w:t>
      </w:r>
      <w:r w:rsidR="000C0F22">
        <w:t>, cada vez mais ávidos pela busca de experiências memoráveis, motivam-se em deslocar-se até os “sítios específicos”</w:t>
      </w:r>
      <w:r w:rsidR="00271DB5">
        <w:t xml:space="preserve"> (mesmo estando longe dos grandes centros</w:t>
      </w:r>
      <w:r w:rsidR="006F6CBA">
        <w:t xml:space="preserve"> urbanos</w:t>
      </w:r>
      <w:r w:rsidR="00271DB5">
        <w:t>, não raro em locais de difícil acesso),</w:t>
      </w:r>
      <w:r w:rsidR="000C0F22">
        <w:t xml:space="preserve"> em função do interesse em integrar-se efetivamente, mesmo que por curto intervalo de tempo, à uma dinâmica de vida típica e, portanto, autêntica e singular.</w:t>
      </w:r>
    </w:p>
    <w:p w14:paraId="42412BED" w14:textId="77777777" w:rsidR="002A4947" w:rsidRDefault="000C0F22" w:rsidP="001A4E9F">
      <w:pPr>
        <w:spacing w:line="360" w:lineRule="auto"/>
        <w:ind w:firstLine="357"/>
        <w:jc w:val="both"/>
      </w:pPr>
      <w:r>
        <w:t xml:space="preserve">Nesse ínterim, </w:t>
      </w:r>
      <w:r w:rsidR="00EF2671">
        <w:t>considera-se que a difusão e consolidação das estratégias de turismo comunitário, contemporaneamente, se dá em uma contraposição ao turismo de massa, pós-industrial, que preconiza uma verdadeira padronização dos destinos turísticos</w:t>
      </w:r>
      <w:r w:rsidR="00360AA4">
        <w:t xml:space="preserve"> (ZAOUAL, 2008; BURGOS; MERTENS, 2016).</w:t>
      </w:r>
    </w:p>
    <w:p w14:paraId="593F05B4" w14:textId="444AB2AA" w:rsidR="00146780" w:rsidRDefault="00A347FA" w:rsidP="001A4E9F">
      <w:pPr>
        <w:spacing w:line="360" w:lineRule="auto"/>
        <w:ind w:firstLine="357"/>
        <w:jc w:val="both"/>
      </w:pPr>
      <w:proofErr w:type="spellStart"/>
      <w:r>
        <w:t>Zaoual</w:t>
      </w:r>
      <w:proofErr w:type="spellEnd"/>
      <w:r>
        <w:t xml:space="preserve"> (2008), numa perspectiva </w:t>
      </w:r>
      <w:r w:rsidR="002A4947">
        <w:t>analítica</w:t>
      </w:r>
      <w:r>
        <w:t xml:space="preserve"> de cunho marxista, pondera que o turismo de massa apresenta em seu bojo elementos que provocarão a sua própria derrocada, </w:t>
      </w:r>
      <w:r w:rsidR="002A4947">
        <w:t xml:space="preserve">uma vez que os destinos turísticos pós-industriais cada vez mais mostram-se degradados, despersonalizados, sem o mínimo de respeito à sua capacidade de carga, em muitos casos diferenciando-se pouco em relação aos locais de residência habitual dos turistas. Sendo assim, segundo o supracitado autor, abre-se espaço às ações e estratégias de turismo comunitário, mais autênticas, colaborativas, que preservam as especificidades </w:t>
      </w:r>
      <w:proofErr w:type="spellStart"/>
      <w:r w:rsidR="002A4947">
        <w:t>eco</w:t>
      </w:r>
      <w:r w:rsidR="00D33B41">
        <w:t>-</w:t>
      </w:r>
      <w:r w:rsidR="002A4947">
        <w:t>socioculturais</w:t>
      </w:r>
      <w:proofErr w:type="spellEnd"/>
      <w:r w:rsidR="002A4947">
        <w:t xml:space="preserve"> dos territórios, ao mesmo tempo em que também permitem que o turista possa transformar a si próprio a partir do contato com o outro, numa lógica calcada na alteridade.</w:t>
      </w:r>
    </w:p>
    <w:p w14:paraId="61CABCBB" w14:textId="3ADC0378" w:rsidR="00D94C6A" w:rsidRDefault="00D94C6A" w:rsidP="001A4E9F">
      <w:pPr>
        <w:spacing w:line="360" w:lineRule="auto"/>
        <w:ind w:firstLine="357"/>
        <w:jc w:val="both"/>
      </w:pPr>
      <w:r>
        <w:t xml:space="preserve">De todo modo, não é uma tarefa fácil planejar e gerir estratégias de turismo de base comunitária. </w:t>
      </w:r>
      <w:proofErr w:type="spellStart"/>
      <w:r>
        <w:t>Mielke</w:t>
      </w:r>
      <w:proofErr w:type="spellEnd"/>
      <w:r>
        <w:t xml:space="preserve"> e Pegas (2013) salientam que são recorrentes os casos de insucesso das iniciativas de turismo comunitário, tanto no Brasil</w:t>
      </w:r>
      <w:r w:rsidR="00D33B41">
        <w:t>,</w:t>
      </w:r>
      <w:r>
        <w:t xml:space="preserve"> como em outros países ao redor do mundo. </w:t>
      </w:r>
      <w:r w:rsidR="009228C4">
        <w:t>Em suma, o</w:t>
      </w:r>
      <w:r>
        <w:t>s principais aspectos que determinam o fracasso das ações de turismo de base comunitária são os seguintes</w:t>
      </w:r>
      <w:r w:rsidR="009228C4">
        <w:t xml:space="preserve"> (MIELKE; PEGAS, 2013)</w:t>
      </w:r>
      <w:r>
        <w:t>:</w:t>
      </w:r>
    </w:p>
    <w:p w14:paraId="39B732D1" w14:textId="77777777" w:rsidR="00D94C6A" w:rsidRDefault="00D94C6A" w:rsidP="001A4E9F">
      <w:pPr>
        <w:pStyle w:val="PargrafodaLista"/>
        <w:numPr>
          <w:ilvl w:val="0"/>
          <w:numId w:val="6"/>
        </w:numPr>
        <w:tabs>
          <w:tab w:val="left" w:pos="426"/>
        </w:tabs>
        <w:spacing w:line="360" w:lineRule="auto"/>
        <w:ind w:left="0" w:firstLine="0"/>
        <w:contextualSpacing w:val="0"/>
        <w:jc w:val="both"/>
      </w:pPr>
      <w:r w:rsidRPr="009228C4">
        <w:rPr>
          <w:i/>
        </w:rPr>
        <w:t>Dificuldades de acesso ao mercado</w:t>
      </w:r>
      <w:r>
        <w:t>: os produtos turísticos muitas vezes possuem baixa qualidade (o que não desperta o interesse de determinados segmentos de turistas). Além disso, muitas comunidades que implementam estratégias de turismo comunitário não estabelecem relações comerciais com agentes intermediários</w:t>
      </w:r>
      <w:r w:rsidR="009228C4">
        <w:t xml:space="preserve"> do turismo</w:t>
      </w:r>
      <w:r>
        <w:t xml:space="preserve"> (tais como operadoras e agências de turismo), dificulta</w:t>
      </w:r>
      <w:r w:rsidR="009228C4">
        <w:t>ndo</w:t>
      </w:r>
      <w:r>
        <w:t xml:space="preserve"> a comercialização do produto turístico. </w:t>
      </w:r>
      <w:r w:rsidR="009228C4">
        <w:t>Destaque-se ainda que muitos dos destinos de turismo de base comunitária localizam-se em áreas de difícil acesso, com precária infraestrutura</w:t>
      </w:r>
      <w:r w:rsidR="00C568C2">
        <w:t xml:space="preserve"> de acesso e transportes</w:t>
      </w:r>
      <w:r w:rsidR="009228C4">
        <w:t>, o que acaba contribuindo também para que um menor contingente de turistas se interesse por conhecer esses territórios.</w:t>
      </w:r>
    </w:p>
    <w:p w14:paraId="44255072" w14:textId="77777777" w:rsidR="009228C4" w:rsidRDefault="009228C4" w:rsidP="001A4E9F">
      <w:pPr>
        <w:pStyle w:val="PargrafodaLista"/>
        <w:numPr>
          <w:ilvl w:val="0"/>
          <w:numId w:val="6"/>
        </w:numPr>
        <w:tabs>
          <w:tab w:val="left" w:pos="426"/>
        </w:tabs>
        <w:spacing w:line="360" w:lineRule="auto"/>
        <w:ind w:left="0" w:firstLine="0"/>
        <w:contextualSpacing w:val="0"/>
        <w:jc w:val="both"/>
      </w:pPr>
      <w:r w:rsidRPr="009228C4">
        <w:rPr>
          <w:i/>
        </w:rPr>
        <w:lastRenderedPageBreak/>
        <w:t>Problemas de governança interna</w:t>
      </w:r>
      <w:r>
        <w:t>: muitas comunidades que desenvolvem estratégias de turismo comunitário não conhecem, plenamente, as potencialidades e desafios inerentes à presença da atividade turística nos territórios em que residem. Não obstante</w:t>
      </w:r>
      <w:r w:rsidR="00C568C2">
        <w:t xml:space="preserve"> a isso</w:t>
      </w:r>
      <w:r>
        <w:t xml:space="preserve">, são comuns os casos em que o turismo comunitário não </w:t>
      </w:r>
      <w:r w:rsidR="00C568C2">
        <w:t>é realizado</w:t>
      </w:r>
      <w:r>
        <w:t xml:space="preserve"> por</w:t>
      </w:r>
      <w:r w:rsidR="00C568C2">
        <w:t xml:space="preserve"> intermédio de</w:t>
      </w:r>
      <w:r>
        <w:t xml:space="preserve"> ações coletivas (tais como associações e/ou empresas de base comunitária e solidária)</w:t>
      </w:r>
      <w:r w:rsidR="00425FA9">
        <w:t>, dificultando a sustentabilidade dessas iniciativas e impedindo que o turismo seja, de fato, uma atividade que gere benefícios duradouros às comunidades.</w:t>
      </w:r>
    </w:p>
    <w:p w14:paraId="668BFB0E" w14:textId="77777777" w:rsidR="00425FA9" w:rsidRDefault="00425FA9" w:rsidP="001A4E9F">
      <w:pPr>
        <w:pStyle w:val="PargrafodaLista"/>
        <w:numPr>
          <w:ilvl w:val="0"/>
          <w:numId w:val="6"/>
        </w:numPr>
        <w:tabs>
          <w:tab w:val="left" w:pos="426"/>
        </w:tabs>
        <w:spacing w:line="360" w:lineRule="auto"/>
        <w:ind w:left="0" w:firstLine="0"/>
        <w:contextualSpacing w:val="0"/>
        <w:jc w:val="both"/>
      </w:pPr>
      <w:r>
        <w:rPr>
          <w:i/>
        </w:rPr>
        <w:t>Dificuldades na gestão de parcerias estratégicas de interesse</w:t>
      </w:r>
      <w:r w:rsidRPr="00425FA9">
        <w:t>:</w:t>
      </w:r>
      <w:r>
        <w:t xml:space="preserve"> muitas comunidades que empreendem ações de turismo comunitário demonstram empecilhos para inserirem-se em roteiros turísticos, estabelecendo relações comerciais e parcerias estratégicas com agentes econômicos eventualmente já consolidados no </w:t>
      </w:r>
      <w:r w:rsidRPr="00425FA9">
        <w:rPr>
          <w:i/>
        </w:rPr>
        <w:t>trade</w:t>
      </w:r>
      <w:r>
        <w:t xml:space="preserve"> turístico (tais como rede de hotéis, empresas de transporte, além das próprias operadoras e agências de turismo). Ademais, ressalte-se a dificuldade de as comunidades acessarem recursos de políticas públicas de fomento ao turismo.</w:t>
      </w:r>
    </w:p>
    <w:p w14:paraId="232B3988" w14:textId="0C8BF7C3" w:rsidR="00D94C6A" w:rsidRDefault="00425FA9" w:rsidP="001A4E9F">
      <w:pPr>
        <w:spacing w:line="360" w:lineRule="auto"/>
        <w:ind w:firstLine="357"/>
        <w:jc w:val="both"/>
      </w:pPr>
      <w:r>
        <w:t xml:space="preserve">No caso de comunidades que se valem do turismo comunitário como fonte de geração de renda, ocupação, manutenção da biodiversidade e preservação da cultura, </w:t>
      </w:r>
      <w:proofErr w:type="spellStart"/>
      <w:r>
        <w:t>Mielke</w:t>
      </w:r>
      <w:proofErr w:type="spellEnd"/>
      <w:r>
        <w:t xml:space="preserve"> (2010) lembra que, nestes casos, a atividade turística já surge no território cercada de muitas expectativas</w:t>
      </w:r>
      <w:r w:rsidR="00E27793">
        <w:t>,</w:t>
      </w:r>
      <w:r>
        <w:t xml:space="preserve"> que podem não se materializar </w:t>
      </w:r>
      <w:r w:rsidR="000724F3">
        <w:t>por completo</w:t>
      </w:r>
      <w:r w:rsidR="00E27793">
        <w:t xml:space="preserve"> no curto prazo</w:t>
      </w:r>
      <w:r w:rsidR="000724F3">
        <w:t>, implica</w:t>
      </w:r>
      <w:r w:rsidR="00E27793">
        <w:t>ndo</w:t>
      </w:r>
      <w:r w:rsidR="000724F3">
        <w:t xml:space="preserve"> em desmobilização e prostração por parte da comunidade, “matando” as ações de turismo comunitário que, com um pouco mais de planejamento e gestão, talvez fossem exitosas no médio e longo prazos.</w:t>
      </w:r>
    </w:p>
    <w:p w14:paraId="4C4ACA08" w14:textId="77777777" w:rsidR="00D94C6A" w:rsidRDefault="00D94C6A" w:rsidP="00E464BB">
      <w:pPr>
        <w:spacing w:line="360" w:lineRule="auto"/>
        <w:ind w:firstLine="567"/>
        <w:jc w:val="both"/>
      </w:pPr>
    </w:p>
    <w:p w14:paraId="6C357483" w14:textId="77777777" w:rsidR="00D94C6A" w:rsidRPr="005C18D9" w:rsidRDefault="000724F3" w:rsidP="005C18D9">
      <w:pPr>
        <w:pStyle w:val="PargrafodaLista"/>
        <w:numPr>
          <w:ilvl w:val="0"/>
          <w:numId w:val="7"/>
        </w:numPr>
        <w:tabs>
          <w:tab w:val="left" w:pos="142"/>
          <w:tab w:val="left" w:pos="284"/>
        </w:tabs>
        <w:spacing w:line="360" w:lineRule="auto"/>
        <w:ind w:left="0" w:firstLine="0"/>
        <w:jc w:val="both"/>
        <w:rPr>
          <w:b/>
        </w:rPr>
      </w:pPr>
      <w:r w:rsidRPr="005C18D9">
        <w:rPr>
          <w:b/>
        </w:rPr>
        <w:t>ASPECTOS METODOLÓGICOS DO ESTUDO</w:t>
      </w:r>
    </w:p>
    <w:p w14:paraId="59C3BD19" w14:textId="77777777" w:rsidR="00D94C6A" w:rsidRDefault="00D94C6A" w:rsidP="00E464BB">
      <w:pPr>
        <w:spacing w:line="360" w:lineRule="auto"/>
        <w:ind w:firstLine="567"/>
        <w:jc w:val="both"/>
      </w:pPr>
    </w:p>
    <w:p w14:paraId="453A5D7F" w14:textId="257DECF6" w:rsidR="00F225C1" w:rsidRDefault="00950371" w:rsidP="001A4E9F">
      <w:pPr>
        <w:spacing w:line="360" w:lineRule="auto"/>
        <w:ind w:firstLine="357"/>
        <w:jc w:val="both"/>
      </w:pPr>
      <w:r>
        <w:t xml:space="preserve">O presente artigo partiu de uma abordagem qualitativa e exploratória, em que foi realizado um estudo </w:t>
      </w:r>
      <w:r w:rsidR="001A743A">
        <w:t>de caráter etnometodológico, no qual os pesquisadores estabeleceram contatos regulares e sistemáticos com a comunidade de São José da Serra, com o propósito de desvendar as principais histórias, sentidos, significados e tradições partilhados pelos membros da comunidade sob investigação.</w:t>
      </w:r>
    </w:p>
    <w:p w14:paraId="7ABDAE76" w14:textId="1AF313AF" w:rsidR="00D21C7F" w:rsidRDefault="00124C90" w:rsidP="001A4E9F">
      <w:pPr>
        <w:spacing w:line="360" w:lineRule="auto"/>
        <w:ind w:firstLine="357"/>
        <w:jc w:val="both"/>
      </w:pPr>
      <w:r>
        <w:t>Em suma,</w:t>
      </w:r>
      <w:r w:rsidR="00F8471E">
        <w:t xml:space="preserve"> o caráter etnometodológico do estudo permitiu com que os pesquisadores compreendessem, a partir das experiências, relatos orais e interações sociais estabelecidas entre os membros da comunidade, o modo como são atribuídos significados às coisas, fenômenos e situações intrínsecas à própria comunidade (BISPO; GODOY, 2012).</w:t>
      </w:r>
    </w:p>
    <w:p w14:paraId="126E48E2" w14:textId="5A5A2998" w:rsidR="00F8471E" w:rsidRDefault="00124C90" w:rsidP="001A4E9F">
      <w:pPr>
        <w:spacing w:line="360" w:lineRule="auto"/>
        <w:ind w:firstLine="357"/>
        <w:jc w:val="both"/>
      </w:pPr>
      <w:r>
        <w:t>Parte-se</w:t>
      </w:r>
      <w:r w:rsidR="00F8471E">
        <w:t xml:space="preserve"> da perspectiva de que a </w:t>
      </w:r>
      <w:proofErr w:type="spellStart"/>
      <w:r w:rsidR="00F8471E">
        <w:t>etnometodologia</w:t>
      </w:r>
      <w:proofErr w:type="spellEnd"/>
      <w:r w:rsidR="00F8471E">
        <w:t>, cujos princípios</w:t>
      </w:r>
      <w:r w:rsidR="00D3267F">
        <w:t xml:space="preserve"> </w:t>
      </w:r>
      <w:r w:rsidR="00F8471E">
        <w:t xml:space="preserve">epistemológicos remetem à </w:t>
      </w:r>
      <w:proofErr w:type="spellStart"/>
      <w:r w:rsidR="00F8471E">
        <w:t>Garfinkel</w:t>
      </w:r>
      <w:proofErr w:type="spellEnd"/>
      <w:r w:rsidR="00F8471E">
        <w:t xml:space="preserve"> (</w:t>
      </w:r>
      <w:r w:rsidR="005B2F3B">
        <w:t xml:space="preserve">1967), perfaz uma estratégia metodológica que se detém nas atividades </w:t>
      </w:r>
      <w:r w:rsidR="005B2F3B">
        <w:lastRenderedPageBreak/>
        <w:t>práticas a partir das quais os atores sociais, uma vez estabelecendo interações entre si, produzem sentidos e significados à sua própria vida e ao contexto no qual estão inserid</w:t>
      </w:r>
      <w:r w:rsidR="00A80D0A">
        <w:t>o</w:t>
      </w:r>
      <w:r w:rsidR="005B2F3B">
        <w:t>s.</w:t>
      </w:r>
    </w:p>
    <w:p w14:paraId="6611595F" w14:textId="5CECC9D7" w:rsidR="005B2F3B" w:rsidRDefault="005B2F3B" w:rsidP="001A4E9F">
      <w:pPr>
        <w:spacing w:line="360" w:lineRule="auto"/>
        <w:ind w:firstLine="357"/>
        <w:jc w:val="both"/>
      </w:pPr>
      <w:r>
        <w:t xml:space="preserve">A unidade de análise da </w:t>
      </w:r>
      <w:proofErr w:type="spellStart"/>
      <w:r>
        <w:t>etnometodologia</w:t>
      </w:r>
      <w:proofErr w:type="spellEnd"/>
      <w:r>
        <w:t xml:space="preserve">, portanto, são os instrumentos a partir dos quais os atores sociais, interagindo entre si, atribuem significados às circunstâncias da vida (GARFINKEL, 1967; BISPO; GODOY, 2012). Como exemplos de instrumentos que permitem interações sociais </w:t>
      </w:r>
      <w:r w:rsidR="00A80D0A">
        <w:t>e a consequente atribuição de significados pelos</w:t>
      </w:r>
      <w:r>
        <w:t xml:space="preserve"> indivíduos, é possível citar: a linguagem, os símbolos, as formas de comportamento, além dos ritos e cerimônias partilhados pelos atores sociais.</w:t>
      </w:r>
    </w:p>
    <w:p w14:paraId="0B874630" w14:textId="2A113850" w:rsidR="005B2F3B" w:rsidRDefault="005B2F3B" w:rsidP="001A4E9F">
      <w:pPr>
        <w:spacing w:line="360" w:lineRule="auto"/>
        <w:ind w:firstLine="357"/>
        <w:jc w:val="both"/>
      </w:pPr>
      <w:r>
        <w:t xml:space="preserve">Ao longo da presente investigação, houve uma preocupação, </w:t>
      </w:r>
      <w:r w:rsidR="001B28E3">
        <w:t>por parte dos pesquisadores, em conviver, do modo o mais espontâneo e “prático” possível, com os membros da comunidade de São José da Serra, tendo como propósito partilhar dos sentidos e significados atribuídos por esse povo às várias circunstâncias que ocorrem no âmago da própria comunidade.</w:t>
      </w:r>
    </w:p>
    <w:p w14:paraId="71AA26CE" w14:textId="3984354E" w:rsidR="001B28E3" w:rsidRDefault="001B28E3" w:rsidP="001A4E9F">
      <w:pPr>
        <w:spacing w:line="360" w:lineRule="auto"/>
        <w:ind w:firstLine="357"/>
        <w:jc w:val="both"/>
      </w:pPr>
      <w:r>
        <w:t xml:space="preserve">No período de março </w:t>
      </w:r>
      <w:r w:rsidR="00A80D0A">
        <w:t>a</w:t>
      </w:r>
      <w:r>
        <w:t xml:space="preserve"> dezembro de 2017</w:t>
      </w:r>
      <w:r w:rsidR="00A80D0A">
        <w:t xml:space="preserve"> os pesquisadores visitaram regularmente a comunidade de São José da Serra, estabelecendo contato direto e efetivo com vários atores sociais dessa comunidade. Esses contatos ocorreram por intermédio do projeto de extensão intitulado “Semear – educação para a sustentabilidade”, desenvolvido por professores e alunos dos cursos técnicos e de graduação do </w:t>
      </w:r>
      <w:r w:rsidR="00A80D0A" w:rsidRPr="00A80D0A">
        <w:rPr>
          <w:i/>
        </w:rPr>
        <w:t>campus</w:t>
      </w:r>
      <w:r w:rsidR="00A80D0A">
        <w:t xml:space="preserve"> Valença do Centro Federal de Educação Tecnológica Celso </w:t>
      </w:r>
      <w:proofErr w:type="spellStart"/>
      <w:r w:rsidR="00A80D0A">
        <w:t>Suckow</w:t>
      </w:r>
      <w:proofErr w:type="spellEnd"/>
      <w:r w:rsidR="00A80D0A">
        <w:t xml:space="preserve"> da Fonseca (CEFET/RJ). Em suma, tal projeto envolveu o protagonismo juvenil nas áreas de políticas públicas, desenvolvimento rural e agroecologia, de tal modo que muitas ações a partir desses “três eixos estruturantes” foram desenvolvidas, de modo dialogado, com membros os mais diversos possíveis da comunidade de São José da Serra.</w:t>
      </w:r>
    </w:p>
    <w:p w14:paraId="2D9F968A" w14:textId="707FBA4A" w:rsidR="00950371" w:rsidRDefault="00A80D0A" w:rsidP="001A4E9F">
      <w:pPr>
        <w:spacing w:line="360" w:lineRule="auto"/>
        <w:ind w:firstLine="357"/>
        <w:jc w:val="both"/>
      </w:pPr>
      <w:r>
        <w:t>Vale ponderar que, após as visitas à comunidade de São José da Serra, os pesquisadores preencheram um diário de bordo, tendo como escopo registrar as principais histórias, curiosidades</w:t>
      </w:r>
      <w:r w:rsidR="009A3FD7">
        <w:t>, vivências e particularidades do contato com o povo do território por ora investigado. Tais diários de bordo compuseram uma importante e profícua fonte de dados e informações para as análises do presente artigo, conforme consta nos tópicos que seguem.</w:t>
      </w:r>
    </w:p>
    <w:p w14:paraId="6B219CD0" w14:textId="77777777" w:rsidR="00D22534" w:rsidRDefault="00D22534" w:rsidP="00D22534">
      <w:pPr>
        <w:spacing w:line="360" w:lineRule="auto"/>
        <w:jc w:val="both"/>
      </w:pPr>
    </w:p>
    <w:p w14:paraId="0389C2F0" w14:textId="27A8293D" w:rsidR="00BD77B2" w:rsidRPr="00D22534" w:rsidRDefault="00BD77B2" w:rsidP="005C18D9">
      <w:pPr>
        <w:pStyle w:val="PargrafodaLista"/>
        <w:numPr>
          <w:ilvl w:val="0"/>
          <w:numId w:val="7"/>
        </w:numPr>
        <w:tabs>
          <w:tab w:val="left" w:pos="284"/>
        </w:tabs>
        <w:spacing w:line="360" w:lineRule="auto"/>
        <w:ind w:left="0" w:firstLine="0"/>
        <w:jc w:val="both"/>
      </w:pPr>
      <w:r w:rsidRPr="005C18D9">
        <w:rPr>
          <w:b/>
        </w:rPr>
        <w:t>BREVE HISTÓRICO DA COMUNIDADE DE SÃO JOSÉ</w:t>
      </w:r>
      <w:r w:rsidR="00DF5B1D" w:rsidRPr="005C18D9">
        <w:rPr>
          <w:b/>
        </w:rPr>
        <w:t xml:space="preserve"> DA SERRA</w:t>
      </w:r>
    </w:p>
    <w:p w14:paraId="57082FE7" w14:textId="77777777" w:rsidR="00D22534" w:rsidRDefault="00D22534" w:rsidP="00D22534">
      <w:pPr>
        <w:pStyle w:val="PargrafodaLista"/>
        <w:spacing w:line="360" w:lineRule="auto"/>
        <w:jc w:val="both"/>
      </w:pPr>
    </w:p>
    <w:p w14:paraId="6A83BB0C" w14:textId="77777777" w:rsidR="001A4E9F" w:rsidRDefault="00D33B41" w:rsidP="001A4E9F">
      <w:pPr>
        <w:spacing w:line="360" w:lineRule="auto"/>
        <w:ind w:firstLine="357"/>
        <w:jc w:val="both"/>
      </w:pPr>
      <w:r>
        <w:t>O</w:t>
      </w:r>
      <w:r w:rsidR="00B54A49">
        <w:t xml:space="preserve"> </w:t>
      </w:r>
      <w:r w:rsidR="00DE5BC4">
        <w:t xml:space="preserve">território da comunidade de São José </w:t>
      </w:r>
      <w:r w:rsidR="00491D08">
        <w:t xml:space="preserve">da Serra </w:t>
      </w:r>
      <w:r w:rsidR="001A4E9F">
        <w:t xml:space="preserve">atualmente </w:t>
      </w:r>
      <w:r w:rsidR="00DE5BC4">
        <w:t xml:space="preserve">abriga </w:t>
      </w:r>
      <w:r w:rsidR="00B54A49">
        <w:t>uma população permanente</w:t>
      </w:r>
      <w:r w:rsidR="00DE5BC4">
        <w:t xml:space="preserve"> de cerca de 200</w:t>
      </w:r>
      <w:r w:rsidR="00BE5CBE">
        <w:t xml:space="preserve"> pessoas</w:t>
      </w:r>
      <w:r>
        <w:t>,</w:t>
      </w:r>
      <w:r w:rsidR="00BE5CBE">
        <w:t xml:space="preserve"> distribuídas em torno de núcleos </w:t>
      </w:r>
      <w:r w:rsidR="00DE5BC4">
        <w:t>fam</w:t>
      </w:r>
      <w:r w:rsidR="00BE5CBE">
        <w:t>iliares esparsos</w:t>
      </w:r>
      <w:r w:rsidR="00635292">
        <w:t xml:space="preserve"> geograficamente</w:t>
      </w:r>
      <w:r>
        <w:t>,</w:t>
      </w:r>
      <w:r w:rsidR="00BE5CBE">
        <w:t xml:space="preserve"> p</w:t>
      </w:r>
      <w:r w:rsidR="00B54A49">
        <w:t>or uma</w:t>
      </w:r>
      <w:r w:rsidR="00BE5CBE">
        <w:t xml:space="preserve"> área de 476 hectares.</w:t>
      </w:r>
      <w:r w:rsidR="00B54A49">
        <w:t xml:space="preserve"> </w:t>
      </w:r>
    </w:p>
    <w:p w14:paraId="18A9EE53" w14:textId="26B435E1" w:rsidR="00250F58" w:rsidRDefault="001620C3" w:rsidP="001A4E9F">
      <w:pPr>
        <w:spacing w:line="360" w:lineRule="auto"/>
        <w:ind w:firstLine="357"/>
        <w:jc w:val="both"/>
      </w:pPr>
      <w:r>
        <w:t>A</w:t>
      </w:r>
      <w:r w:rsidR="00BE5CBE">
        <w:t xml:space="preserve"> renda da </w:t>
      </w:r>
      <w:r w:rsidR="00B54A49">
        <w:t xml:space="preserve">população </w:t>
      </w:r>
      <w:r w:rsidR="00D33B41">
        <w:t>de São José da Serra</w:t>
      </w:r>
      <w:r w:rsidR="00B54A49">
        <w:t xml:space="preserve"> </w:t>
      </w:r>
      <w:r w:rsidR="00BE5CBE">
        <w:t>é proveniente d</w:t>
      </w:r>
      <w:r>
        <w:t xml:space="preserve">e </w:t>
      </w:r>
      <w:r w:rsidR="00BE5CBE">
        <w:t>serviços</w:t>
      </w:r>
      <w:r w:rsidR="00D33B41">
        <w:t>,</w:t>
      </w:r>
      <w:r w:rsidR="005D124C">
        <w:t xml:space="preserve"> na sua maioria</w:t>
      </w:r>
      <w:r w:rsidR="00252FF0">
        <w:t>,</w:t>
      </w:r>
      <w:r w:rsidR="005D124C">
        <w:t xml:space="preserve"> esporádicos,</w:t>
      </w:r>
      <w:r>
        <w:t xml:space="preserve"> prestados</w:t>
      </w:r>
      <w:r w:rsidR="00BE5CBE">
        <w:t xml:space="preserve"> em fazendas da região, em ativ</w:t>
      </w:r>
      <w:r w:rsidR="00081034">
        <w:t xml:space="preserve">idades de cultivo de olerícolas e de </w:t>
      </w:r>
      <w:r w:rsidR="00081034">
        <w:lastRenderedPageBreak/>
        <w:t xml:space="preserve">pequenas hortas comunitárias, </w:t>
      </w:r>
      <w:r w:rsidR="00B54A49">
        <w:t xml:space="preserve">bem como </w:t>
      </w:r>
      <w:r w:rsidR="00081034">
        <w:t xml:space="preserve">da comercialização de artesanato, </w:t>
      </w:r>
      <w:r>
        <w:t>d</w:t>
      </w:r>
      <w:r w:rsidR="00081034">
        <w:t>e recursos provenientes de aposentadorias</w:t>
      </w:r>
      <w:r w:rsidR="00250F58">
        <w:t>,</w:t>
      </w:r>
      <w:r w:rsidR="00081034">
        <w:t xml:space="preserve"> de programas sociais </w:t>
      </w:r>
      <w:r w:rsidR="00D33B41">
        <w:t xml:space="preserve">(tais </w:t>
      </w:r>
      <w:r w:rsidR="00081034">
        <w:t>como o bolsa família</w:t>
      </w:r>
      <w:r w:rsidR="00D33B41">
        <w:t>)</w:t>
      </w:r>
      <w:r w:rsidR="00491D08">
        <w:t>,</w:t>
      </w:r>
      <w:r>
        <w:t xml:space="preserve"> e ainda</w:t>
      </w:r>
      <w:r w:rsidR="00081034">
        <w:t xml:space="preserve"> de uma parcela</w:t>
      </w:r>
      <w:r w:rsidR="00B54A49">
        <w:t xml:space="preserve"> menos representativa</w:t>
      </w:r>
      <w:r w:rsidR="00081034">
        <w:t xml:space="preserve"> de </w:t>
      </w:r>
      <w:r w:rsidR="00250F58">
        <w:t>recursos proveniente</w:t>
      </w:r>
      <w:r w:rsidR="005D124C">
        <w:t>s</w:t>
      </w:r>
      <w:r w:rsidR="00250F58">
        <w:t xml:space="preserve"> de</w:t>
      </w:r>
      <w:r w:rsidR="005D124C">
        <w:t xml:space="preserve"> relações</w:t>
      </w:r>
      <w:r w:rsidR="00250F58">
        <w:t xml:space="preserve"> formais</w:t>
      </w:r>
      <w:r w:rsidR="005D124C">
        <w:t xml:space="preserve"> de emprego</w:t>
      </w:r>
      <w:r w:rsidR="00250F58">
        <w:t>.</w:t>
      </w:r>
    </w:p>
    <w:p w14:paraId="6C657147" w14:textId="4591C3CD" w:rsidR="00491D08" w:rsidRDefault="00250F58" w:rsidP="001A4E9F">
      <w:pPr>
        <w:spacing w:line="360" w:lineRule="auto"/>
        <w:ind w:firstLine="357"/>
        <w:jc w:val="both"/>
      </w:pPr>
      <w:r>
        <w:t xml:space="preserve"> </w:t>
      </w:r>
      <w:r w:rsidR="00CD22D3">
        <w:t>Quanto</w:t>
      </w:r>
      <w:r w:rsidR="005D124C">
        <w:t xml:space="preserve"> à geografia do território,</w:t>
      </w:r>
      <w:r w:rsidR="008526CE">
        <w:t xml:space="preserve"> </w:t>
      </w:r>
      <w:r w:rsidR="00C0742E">
        <w:t xml:space="preserve">destaca-se </w:t>
      </w:r>
      <w:r w:rsidR="008526CE">
        <w:t>a</w:t>
      </w:r>
      <w:r w:rsidR="005D124C">
        <w:t xml:space="preserve"> </w:t>
      </w:r>
      <w:r>
        <w:t>topografia montanhosa</w:t>
      </w:r>
      <w:r w:rsidR="00491D08">
        <w:t xml:space="preserve"> – </w:t>
      </w:r>
      <w:r w:rsidR="00005EAB">
        <w:t>em razão da sua localização na Serra da Beleza</w:t>
      </w:r>
      <w:r w:rsidR="00491D08">
        <w:rPr>
          <w:rStyle w:val="Refdenotaderodap"/>
        </w:rPr>
        <w:footnoteReference w:id="2"/>
      </w:r>
      <w:r w:rsidR="00491D08">
        <w:t xml:space="preserve"> –</w:t>
      </w:r>
      <w:r w:rsidR="00005EAB">
        <w:t>,</w:t>
      </w:r>
      <w:r>
        <w:t xml:space="preserve"> </w:t>
      </w:r>
      <w:r w:rsidR="008526CE">
        <w:t>que</w:t>
      </w:r>
      <w:r>
        <w:t xml:space="preserve"> limita a prática da agricultura </w:t>
      </w:r>
      <w:r w:rsidR="008526CE">
        <w:t xml:space="preserve">a algumas </w:t>
      </w:r>
      <w:r w:rsidR="00491D08">
        <w:t xml:space="preserve">poucas </w:t>
      </w:r>
      <w:r w:rsidR="008526CE">
        <w:t>áreas</w:t>
      </w:r>
      <w:r w:rsidR="00F51F56">
        <w:t xml:space="preserve">. </w:t>
      </w:r>
      <w:r w:rsidR="00994F2E">
        <w:t>Nos espaços</w:t>
      </w:r>
      <w:r w:rsidR="00F51F56">
        <w:t xml:space="preserve"> em que a prática agrícola é factível, predomina </w:t>
      </w:r>
      <w:r w:rsidR="005D124C">
        <w:t>uma agricultura de base familiar e voltada à subsistência, caracterizada pela produção diversificada de variedades tradicionais de sementes de milho e feijão, destinad</w:t>
      </w:r>
      <w:r w:rsidR="00491D08">
        <w:t>a</w:t>
      </w:r>
      <w:r w:rsidR="005D124C">
        <w:t>s ao abastecimento das famílias da comunidade</w:t>
      </w:r>
      <w:r w:rsidR="00491D08">
        <w:t>.</w:t>
      </w:r>
    </w:p>
    <w:p w14:paraId="7791BB76" w14:textId="28840489" w:rsidR="008526CE" w:rsidRDefault="00C0742E" w:rsidP="001A4E9F">
      <w:pPr>
        <w:spacing w:line="360" w:lineRule="auto"/>
        <w:ind w:firstLine="357"/>
        <w:jc w:val="both"/>
      </w:pPr>
      <w:r>
        <w:t>Outra característica</w:t>
      </w:r>
      <w:r w:rsidR="00005EAB">
        <w:t xml:space="preserve"> física</w:t>
      </w:r>
      <w:r>
        <w:t xml:space="preserve"> importante</w:t>
      </w:r>
      <w:r w:rsidR="00005EAB">
        <w:t xml:space="preserve"> é a presença de</w:t>
      </w:r>
      <w:r>
        <w:t xml:space="preserve"> áreas de matas e florestas</w:t>
      </w:r>
      <w:r w:rsidR="00491D08">
        <w:t>, além de</w:t>
      </w:r>
      <w:r w:rsidR="00005EAB">
        <w:t xml:space="preserve"> </w:t>
      </w:r>
      <w:r w:rsidR="008526CE">
        <w:t>recursos hídricos que abastecem pequenos riachos</w:t>
      </w:r>
      <w:r w:rsidR="009634CB">
        <w:t>, cuja água é</w:t>
      </w:r>
      <w:r w:rsidR="00005EAB">
        <w:t xml:space="preserve"> </w:t>
      </w:r>
      <w:r w:rsidR="008526CE">
        <w:t>utilizad</w:t>
      </w:r>
      <w:r w:rsidR="009634CB">
        <w:t>a</w:t>
      </w:r>
      <w:r w:rsidR="008526CE">
        <w:t xml:space="preserve"> para o consumo doméstico</w:t>
      </w:r>
      <w:r>
        <w:t xml:space="preserve">, </w:t>
      </w:r>
      <w:r w:rsidR="008526CE">
        <w:t>para a irrigação das lavouras</w:t>
      </w:r>
      <w:r w:rsidR="005D124C">
        <w:t xml:space="preserve"> e</w:t>
      </w:r>
      <w:r>
        <w:t xml:space="preserve"> para o</w:t>
      </w:r>
      <w:r w:rsidR="005D124C">
        <w:t xml:space="preserve"> abastecimento de açudes</w:t>
      </w:r>
      <w:r w:rsidR="00491D08">
        <w:t xml:space="preserve">. </w:t>
      </w:r>
      <w:r>
        <w:t xml:space="preserve"> </w:t>
      </w:r>
      <w:r w:rsidR="009634CB">
        <w:t>Tais especificidades</w:t>
      </w:r>
      <w:r w:rsidR="00005EAB">
        <w:t xml:space="preserve"> evidencia</w:t>
      </w:r>
      <w:r w:rsidR="009634CB">
        <w:t>m</w:t>
      </w:r>
      <w:r w:rsidR="00005EAB">
        <w:t xml:space="preserve"> não somente uma composição paisagística relevante, do ponto de vista cênico, mas também faz</w:t>
      </w:r>
      <w:r w:rsidR="00994F2E">
        <w:t>em</w:t>
      </w:r>
      <w:r w:rsidR="00005EAB">
        <w:t xml:space="preserve"> do território</w:t>
      </w:r>
      <w:r w:rsidR="009634CB">
        <w:t xml:space="preserve"> </w:t>
      </w:r>
      <w:r w:rsidR="001A4E9F">
        <w:t>sob análise</w:t>
      </w:r>
      <w:r w:rsidR="00005EAB">
        <w:t xml:space="preserve"> um importante provedor de serviços ambientais.</w:t>
      </w:r>
    </w:p>
    <w:p w14:paraId="70228C07" w14:textId="30CA5E82" w:rsidR="00DF5B1D" w:rsidRDefault="00F51F56" w:rsidP="001A4E9F">
      <w:pPr>
        <w:spacing w:line="360" w:lineRule="auto"/>
        <w:ind w:firstLine="357"/>
        <w:jc w:val="both"/>
      </w:pPr>
      <w:r>
        <w:t>F</w:t>
      </w:r>
      <w:r w:rsidR="00005EAB">
        <w:t xml:space="preserve">eitas </w:t>
      </w:r>
      <w:r w:rsidR="00252FF0">
        <w:t>est</w:t>
      </w:r>
      <w:r w:rsidR="00005EAB">
        <w:t xml:space="preserve">as considerações </w:t>
      </w:r>
      <w:r>
        <w:t>iniciais</w:t>
      </w:r>
      <w:r w:rsidR="00005EAB">
        <w:t xml:space="preserve">, </w:t>
      </w:r>
      <w:r w:rsidR="00252FF0">
        <w:t xml:space="preserve">é </w:t>
      </w:r>
      <w:r w:rsidR="00005EAB">
        <w:t xml:space="preserve">importante registrar que </w:t>
      </w:r>
      <w:r>
        <w:t xml:space="preserve">a </w:t>
      </w:r>
      <w:r w:rsidR="0051246C">
        <w:t>história da comunidade de São José da Serra</w:t>
      </w:r>
      <w:r w:rsidR="00014122">
        <w:t xml:space="preserve"> </w:t>
      </w:r>
      <w:r w:rsidR="0051246C">
        <w:t>ilustra</w:t>
      </w:r>
      <w:r w:rsidR="003B228E">
        <w:t xml:space="preserve">, em boa medida, </w:t>
      </w:r>
      <w:r w:rsidR="0051246C">
        <w:t>as dificuldades enfrentadas pelos negros</w:t>
      </w:r>
      <w:r w:rsidR="00821D7C">
        <w:t xml:space="preserve"> na afirmação d</w:t>
      </w:r>
      <w:r w:rsidR="00014122">
        <w:t>e</w:t>
      </w:r>
      <w:r w:rsidR="003B228E">
        <w:t xml:space="preserve"> sua</w:t>
      </w:r>
      <w:r w:rsidR="00821D7C">
        <w:t>s</w:t>
      </w:r>
      <w:r w:rsidR="003B228E">
        <w:t xml:space="preserve"> identidade</w:t>
      </w:r>
      <w:r w:rsidR="00821D7C">
        <w:t xml:space="preserve">s </w:t>
      </w:r>
      <w:r w:rsidR="00014122">
        <w:t>socioculturais</w:t>
      </w:r>
      <w:r w:rsidR="00DF5B1D">
        <w:t xml:space="preserve">. </w:t>
      </w:r>
      <w:r w:rsidR="00E27793">
        <w:t>As</w:t>
      </w:r>
      <w:r w:rsidR="00DF5B1D">
        <w:t xml:space="preserve"> condições sob as quais atualmente vivem os quilombolas do supracitado território evidenciam </w:t>
      </w:r>
      <w:r w:rsidR="00037BB8">
        <w:t>a dimensão d</w:t>
      </w:r>
      <w:r w:rsidR="00F054C2">
        <w:t>o</w:t>
      </w:r>
      <w:r w:rsidR="004638E2">
        <w:t xml:space="preserve">s obstáculos à sua inserção numa </w:t>
      </w:r>
      <w:r w:rsidR="00F054C2">
        <w:t>economia de mercado</w:t>
      </w:r>
      <w:r w:rsidR="00014122">
        <w:t>,</w:t>
      </w:r>
      <w:r w:rsidR="00037BB8">
        <w:t xml:space="preserve"> e</w:t>
      </w:r>
      <w:r w:rsidR="00604DEE">
        <w:t xml:space="preserve"> de</w:t>
      </w:r>
      <w:r w:rsidR="00037BB8">
        <w:t xml:space="preserve"> seu reconhecimento como cidadãos portadores de direitos </w:t>
      </w:r>
      <w:r w:rsidR="001D2043">
        <w:t>básicos</w:t>
      </w:r>
      <w:r w:rsidR="00DF5B1D">
        <w:t xml:space="preserve">, que lhes garantam um mínimo de </w:t>
      </w:r>
      <w:r w:rsidR="001D2043">
        <w:t>cidadania</w:t>
      </w:r>
      <w:r w:rsidR="00014122">
        <w:t xml:space="preserve">. </w:t>
      </w:r>
      <w:r w:rsidR="00DF5B1D">
        <w:t xml:space="preserve">São escassas as políticas públicas que atingem a população de São José da Serra, o que reflete no precário acesso à educação e saúde públicas, sem contar os aspectos relacionados </w:t>
      </w:r>
      <w:r w:rsidR="00252FF0">
        <w:t>aos</w:t>
      </w:r>
      <w:r w:rsidR="00DF5B1D">
        <w:t xml:space="preserve"> serviços básicos de infraestrutura, tais como saneamento, energia e transportes minimamente adequados. </w:t>
      </w:r>
    </w:p>
    <w:p w14:paraId="5A933C1D" w14:textId="14C393BF" w:rsidR="005E4C89" w:rsidRDefault="001C5561" w:rsidP="001A4E9F">
      <w:pPr>
        <w:spacing w:line="360" w:lineRule="auto"/>
        <w:ind w:firstLine="357"/>
        <w:jc w:val="both"/>
      </w:pPr>
      <w:r>
        <w:t>Com</w:t>
      </w:r>
      <w:r w:rsidR="00E92DF5">
        <w:t xml:space="preserve"> a </w:t>
      </w:r>
      <w:r w:rsidR="006703AE">
        <w:t>instrumentalização</w:t>
      </w:r>
      <w:r w:rsidR="00883B20">
        <w:t xml:space="preserve"> </w:t>
      </w:r>
      <w:r w:rsidR="00E92DF5">
        <w:t>do artigo 68</w:t>
      </w:r>
      <w:r w:rsidR="00FD4950">
        <w:t xml:space="preserve"> da </w:t>
      </w:r>
      <w:r w:rsidR="00FF37A2">
        <w:t>C</w:t>
      </w:r>
      <w:r w:rsidR="00FD4950">
        <w:t xml:space="preserve">onstituição </w:t>
      </w:r>
      <w:r w:rsidR="00FF37A2">
        <w:t>F</w:t>
      </w:r>
      <w:r w:rsidR="00FD4950">
        <w:t>ederal</w:t>
      </w:r>
      <w:r w:rsidR="00FF37A2">
        <w:t>,</w:t>
      </w:r>
      <w:r w:rsidR="002615DB">
        <w:t xml:space="preserve"> que prevê a propriedade definitiva, assegurada pelo Estado, das terras historicamente ocupadas pelos remanescentes das comunidades quilombolas, </w:t>
      </w:r>
      <w:r w:rsidR="001A4E9F">
        <w:t>o povo</w:t>
      </w:r>
      <w:r w:rsidR="00570ACE">
        <w:t xml:space="preserve"> de São José</w:t>
      </w:r>
      <w:r w:rsidR="00FF37A2">
        <w:t xml:space="preserve"> da Serra</w:t>
      </w:r>
      <w:r w:rsidR="00306544">
        <w:t>, sobretudo com a consolidaçã</w:t>
      </w:r>
      <w:r w:rsidR="00B06432">
        <w:t xml:space="preserve">o do papel político assumido pelo seu </w:t>
      </w:r>
      <w:r w:rsidR="00306544">
        <w:t xml:space="preserve">porta-voz e líder, Antônio Nascimento Fernandes, </w:t>
      </w:r>
      <w:r w:rsidR="00570ACE">
        <w:t xml:space="preserve">o </w:t>
      </w:r>
      <w:r w:rsidR="00306544">
        <w:t xml:space="preserve">Toninho, </w:t>
      </w:r>
      <w:r w:rsidR="007B4EA2">
        <w:t xml:space="preserve">intensifica a </w:t>
      </w:r>
      <w:r w:rsidR="00570ACE">
        <w:t>constr</w:t>
      </w:r>
      <w:r w:rsidR="007B4EA2">
        <w:t>ução de</w:t>
      </w:r>
      <w:r w:rsidR="00B06432">
        <w:t xml:space="preserve"> </w:t>
      </w:r>
      <w:r w:rsidR="007B4EA2">
        <w:t xml:space="preserve">uma </w:t>
      </w:r>
      <w:r w:rsidR="00306544">
        <w:t>identidade coletiva, afirmando-se portadora de atributos, principalmente culturais e históricos, que lhe conf</w:t>
      </w:r>
      <w:r w:rsidR="00B91003">
        <w:t>erem os traços característicos de uma comunidade</w:t>
      </w:r>
      <w:r w:rsidR="007B4EA2">
        <w:t xml:space="preserve"> </w:t>
      </w:r>
      <w:r w:rsidR="001A4E9F">
        <w:t>quilombola</w:t>
      </w:r>
      <w:r w:rsidR="002615DB">
        <w:t xml:space="preserve"> (BRASIL, 1988)</w:t>
      </w:r>
      <w:r w:rsidR="00FF37A2">
        <w:t>. Ao mesmo tempo, dá-se início</w:t>
      </w:r>
      <w:r w:rsidR="00B91003">
        <w:t xml:space="preserve"> a uma </w:t>
      </w:r>
      <w:r w:rsidR="001E75E3">
        <w:t xml:space="preserve">estratégia </w:t>
      </w:r>
      <w:r w:rsidR="000645AE">
        <w:t>q</w:t>
      </w:r>
      <w:r w:rsidR="00B91003">
        <w:t>ue</w:t>
      </w:r>
      <w:r w:rsidR="00E62A53">
        <w:t xml:space="preserve"> instaura um conflito fundiário</w:t>
      </w:r>
      <w:r w:rsidR="000645AE">
        <w:t xml:space="preserve"> legitimado pelo recurso à via judicial, </w:t>
      </w:r>
      <w:r w:rsidR="00132996">
        <w:t>co</w:t>
      </w:r>
      <w:r w:rsidR="00FF37A2">
        <w:t>nforme</w:t>
      </w:r>
      <w:r w:rsidR="00132996">
        <w:t xml:space="preserve"> apontado por </w:t>
      </w:r>
      <w:r w:rsidR="00A22633">
        <w:t>Mattos (2006)</w:t>
      </w:r>
      <w:r w:rsidR="00FF37A2">
        <w:t>,</w:t>
      </w:r>
      <w:r w:rsidR="00A22633">
        <w:t xml:space="preserve"> e que tem por fonte a própria vigência do dispositivo constitucional.</w:t>
      </w:r>
    </w:p>
    <w:p w14:paraId="5D760E1C" w14:textId="77777777" w:rsidR="00132996" w:rsidRDefault="005E4C89" w:rsidP="001A4E9F">
      <w:pPr>
        <w:spacing w:line="360" w:lineRule="auto"/>
        <w:ind w:firstLine="357"/>
        <w:jc w:val="both"/>
      </w:pPr>
      <w:r>
        <w:lastRenderedPageBreak/>
        <w:t>É só no</w:t>
      </w:r>
      <w:r w:rsidR="00FF37A2">
        <w:t xml:space="preserve"> correr </w:t>
      </w:r>
      <w:r w:rsidR="00CE64E1">
        <w:t>do ano de 1998</w:t>
      </w:r>
      <w:r>
        <w:t xml:space="preserve"> que</w:t>
      </w:r>
      <w:r w:rsidR="00CE64E1">
        <w:t>, por meio de um convênio entre o Instituto de Terras</w:t>
      </w:r>
      <w:r w:rsidR="00515EC5">
        <w:t xml:space="preserve"> do Estado do Rio de Janeiro (ITERJ</w:t>
      </w:r>
      <w:r w:rsidR="00CE64E1">
        <w:t xml:space="preserve">) e a Fundação Palmares, uma equipe de antropólogos e historiadores </w:t>
      </w:r>
      <w:r w:rsidR="00D40894">
        <w:t>dirigiu-se</w:t>
      </w:r>
      <w:r w:rsidR="00B91003">
        <w:t xml:space="preserve"> até a comunidade, com o propósito de iniciar </w:t>
      </w:r>
      <w:r w:rsidR="00515EC5">
        <w:t xml:space="preserve">os procedimentos </w:t>
      </w:r>
      <w:r w:rsidR="00E62A53">
        <w:t>para a avaliação d</w:t>
      </w:r>
      <w:r w:rsidR="00FD4950">
        <w:t>as condições e</w:t>
      </w:r>
      <w:r w:rsidR="00E7706B">
        <w:t xml:space="preserve"> </w:t>
      </w:r>
      <w:r w:rsidR="00E62A53">
        <w:t>d</w:t>
      </w:r>
      <w:r w:rsidR="00E7706B">
        <w:t>os</w:t>
      </w:r>
      <w:r w:rsidR="00FD4950">
        <w:t xml:space="preserve"> </w:t>
      </w:r>
      <w:r w:rsidR="00CE64E1">
        <w:t xml:space="preserve">requisitos para </w:t>
      </w:r>
      <w:r w:rsidR="003D40D5">
        <w:t xml:space="preserve">reconhecimento </w:t>
      </w:r>
      <w:r w:rsidR="00515EC5">
        <w:t xml:space="preserve">da </w:t>
      </w:r>
      <w:r w:rsidR="003D40D5">
        <w:t xml:space="preserve">comunidade </w:t>
      </w:r>
      <w:r w:rsidR="00515EC5">
        <w:t xml:space="preserve">como </w:t>
      </w:r>
      <w:r w:rsidR="003D40D5">
        <w:t xml:space="preserve">remanescente de quilombo, nos termos previstos na </w:t>
      </w:r>
      <w:r w:rsidR="00FF37A2">
        <w:t>C</w:t>
      </w:r>
      <w:r w:rsidR="003D40D5">
        <w:t xml:space="preserve">onstituição </w:t>
      </w:r>
      <w:r w:rsidR="00FF37A2">
        <w:t>F</w:t>
      </w:r>
      <w:r w:rsidR="003D40D5">
        <w:t>ederal</w:t>
      </w:r>
      <w:r w:rsidR="00132996">
        <w:t>.</w:t>
      </w:r>
    </w:p>
    <w:p w14:paraId="15081F64" w14:textId="04C3C579" w:rsidR="006703AE" w:rsidRDefault="005E7FF0" w:rsidP="001A4E9F">
      <w:pPr>
        <w:spacing w:line="360" w:lineRule="auto"/>
        <w:ind w:firstLine="357"/>
        <w:jc w:val="both"/>
      </w:pPr>
      <w:r>
        <w:t>N</w:t>
      </w:r>
      <w:r w:rsidR="006703AE">
        <w:t>o ano de 1999,</w:t>
      </w:r>
      <w:r w:rsidR="00120E02">
        <w:t xml:space="preserve"> o</w:t>
      </w:r>
      <w:r w:rsidR="001A4E9F">
        <w:t>s</w:t>
      </w:r>
      <w:r w:rsidR="00120E02">
        <w:t xml:space="preserve"> então proprietário</w:t>
      </w:r>
      <w:r w:rsidR="001A4E9F">
        <w:t>s</w:t>
      </w:r>
      <w:r w:rsidR="00120E02">
        <w:t xml:space="preserve"> da fazenda</w:t>
      </w:r>
      <w:r>
        <w:t xml:space="preserve"> São José</w:t>
      </w:r>
      <w:r w:rsidR="00120E02">
        <w:t xml:space="preserve"> ingressa</w:t>
      </w:r>
      <w:r w:rsidR="001A4E9F">
        <w:t>m</w:t>
      </w:r>
      <w:r w:rsidR="00F625B0">
        <w:t>, judicialmente,</w:t>
      </w:r>
      <w:r w:rsidR="00120E02">
        <w:t xml:space="preserve"> com</w:t>
      </w:r>
      <w:r w:rsidR="00F625B0">
        <w:t xml:space="preserve"> uma ação de</w:t>
      </w:r>
      <w:r w:rsidR="00120E02">
        <w:t xml:space="preserve"> contestação do processo de reconhecimento.</w:t>
      </w:r>
      <w:r w:rsidR="00F625B0">
        <w:t xml:space="preserve"> </w:t>
      </w:r>
      <w:r w:rsidR="003A334C">
        <w:t>Tem início, portanto, uma longa espera pela resolução do conflito pela terra</w:t>
      </w:r>
      <w:r w:rsidR="00F625B0">
        <w:t>, na via judicial.</w:t>
      </w:r>
    </w:p>
    <w:p w14:paraId="73A90349" w14:textId="236161B5" w:rsidR="00C91F82" w:rsidRDefault="007F2B7D" w:rsidP="001A4E9F">
      <w:pPr>
        <w:spacing w:line="360" w:lineRule="auto"/>
        <w:ind w:firstLine="357"/>
        <w:jc w:val="both"/>
      </w:pPr>
      <w:r>
        <w:t xml:space="preserve">A </w:t>
      </w:r>
      <w:r w:rsidR="00F0301E">
        <w:t xml:space="preserve">mobilização </w:t>
      </w:r>
      <w:r>
        <w:t xml:space="preserve">da comunidade </w:t>
      </w:r>
      <w:r w:rsidR="00F0301E">
        <w:t>liderada por Toninho leva à cria</w:t>
      </w:r>
      <w:r>
        <w:t>ção d</w:t>
      </w:r>
      <w:r w:rsidR="00F0301E">
        <w:t>e</w:t>
      </w:r>
      <w:r>
        <w:t xml:space="preserve"> sua</w:t>
      </w:r>
      <w:r w:rsidR="00C91F82">
        <w:t xml:space="preserve"> associação de moradores</w:t>
      </w:r>
      <w:r>
        <w:t>,</w:t>
      </w:r>
      <w:r w:rsidR="00C91F82">
        <w:t xml:space="preserve"> registrada em junho de 2000</w:t>
      </w:r>
      <w:r>
        <w:t xml:space="preserve">, </w:t>
      </w:r>
      <w:r w:rsidR="00C91F82">
        <w:t>no Cartório do 1º Ofício de Notas de Valença</w:t>
      </w:r>
      <w:r w:rsidR="00FF37A2">
        <w:t>/RJ.</w:t>
      </w:r>
    </w:p>
    <w:p w14:paraId="35EFFE0F" w14:textId="77777777" w:rsidR="004A794A" w:rsidRDefault="00DE1BF9" w:rsidP="001A4E9F">
      <w:pPr>
        <w:spacing w:line="360" w:lineRule="auto"/>
        <w:ind w:firstLine="357"/>
        <w:jc w:val="both"/>
      </w:pPr>
      <w:r>
        <w:t xml:space="preserve">Percorrido um período de </w:t>
      </w:r>
      <w:r w:rsidR="00F0301E">
        <w:t>duas décadas</w:t>
      </w:r>
      <w:r>
        <w:t xml:space="preserve"> de disputa judicial</w:t>
      </w:r>
      <w:r w:rsidR="007F2B7D">
        <w:t>, é</w:t>
      </w:r>
      <w:r w:rsidR="003A334C">
        <w:t xml:space="preserve"> somente no ano de 2015 que a comunidade finalmente consegue </w:t>
      </w:r>
      <w:r w:rsidR="007E3EF5">
        <w:t>ingressar na ár</w:t>
      </w:r>
      <w:r>
        <w:t>ea da fazenda</w:t>
      </w:r>
      <w:r w:rsidR="003A334C">
        <w:t xml:space="preserve">, </w:t>
      </w:r>
      <w:r w:rsidR="007E3EF5">
        <w:t xml:space="preserve">por meio de </w:t>
      </w:r>
      <w:r w:rsidR="003A334C">
        <w:t>ato cerimonial e administrativo</w:t>
      </w:r>
      <w:r w:rsidR="00FF37A2">
        <w:t>;</w:t>
      </w:r>
      <w:r w:rsidR="003A334C">
        <w:t xml:space="preserve"> </w:t>
      </w:r>
      <w:r w:rsidR="00D40894">
        <w:t>cerimonial em virtude da marcha da comunidade</w:t>
      </w:r>
      <w:r w:rsidR="005E7FF0">
        <w:t>,</w:t>
      </w:r>
      <w:r w:rsidR="00D40894">
        <w:t xml:space="preserve"> liderada por Toninho</w:t>
      </w:r>
      <w:r w:rsidR="005E7FF0">
        <w:t>,</w:t>
      </w:r>
      <w:r w:rsidR="00D40894">
        <w:t xml:space="preserve"> até a sede da fazenda, ocasião em que uma placa</w:t>
      </w:r>
      <w:r w:rsidR="00570ACE">
        <w:t xml:space="preserve">, instalada pelo fazendeiro, </w:t>
      </w:r>
      <w:r w:rsidR="00D40894">
        <w:t>que proibia o acesso dos membros da comunidade</w:t>
      </w:r>
      <w:r w:rsidR="007E3EF5">
        <w:t xml:space="preserve"> a uma passagem de servidão</w:t>
      </w:r>
      <w:r w:rsidR="0023628B">
        <w:t>,</w:t>
      </w:r>
      <w:r w:rsidR="00570ACE">
        <w:t xml:space="preserve"> </w:t>
      </w:r>
      <w:r w:rsidR="00D40894">
        <w:t xml:space="preserve">foi retirada </w:t>
      </w:r>
      <w:r w:rsidR="00132996">
        <w:t>ao longo do cortejo de ingresso na fazenda</w:t>
      </w:r>
      <w:r w:rsidR="00D40894">
        <w:t xml:space="preserve">, </w:t>
      </w:r>
      <w:r w:rsidR="007E3EF5">
        <w:t>gesto</w:t>
      </w:r>
      <w:r w:rsidR="00D40894">
        <w:t xml:space="preserve"> </w:t>
      </w:r>
      <w:r w:rsidR="0023628B">
        <w:t>carregado de forte</w:t>
      </w:r>
      <w:r w:rsidR="00D40894">
        <w:t xml:space="preserve"> representação simbólica. </w:t>
      </w:r>
    </w:p>
    <w:p w14:paraId="52F246B6" w14:textId="4BB8DA31" w:rsidR="003A334C" w:rsidRDefault="00D40894" w:rsidP="001A4E9F">
      <w:pPr>
        <w:spacing w:line="360" w:lineRule="auto"/>
        <w:ind w:firstLine="357"/>
        <w:jc w:val="both"/>
      </w:pPr>
      <w:r>
        <w:t>Trat</w:t>
      </w:r>
      <w:r w:rsidR="00570ACE">
        <w:t>ou</w:t>
      </w:r>
      <w:r>
        <w:t>-se também de</w:t>
      </w:r>
      <w:r w:rsidR="00FF37A2">
        <w:t xml:space="preserve"> ato</w:t>
      </w:r>
      <w:r>
        <w:t xml:space="preserve"> </w:t>
      </w:r>
      <w:r w:rsidR="007E3EF5">
        <w:t>administrativo, em razão de ser ato</w:t>
      </w:r>
      <w:r>
        <w:t xml:space="preserve"> oficial </w:t>
      </w:r>
      <w:r w:rsidR="003A334C">
        <w:t>de cumprimento de decisão judicial favorável ao reconhecimento do território de remanescentes</w:t>
      </w:r>
      <w:r w:rsidR="005E7FF0">
        <w:t xml:space="preserve"> de quilombos</w:t>
      </w:r>
      <w:r w:rsidR="00AF0ECF">
        <w:t xml:space="preserve"> na antiga fazenda São José.</w:t>
      </w:r>
    </w:p>
    <w:p w14:paraId="338F95FA" w14:textId="706F70E2" w:rsidR="00A714C8" w:rsidRDefault="004B6D4F" w:rsidP="001A4E9F">
      <w:pPr>
        <w:spacing w:line="360" w:lineRule="auto"/>
        <w:ind w:firstLine="357"/>
        <w:jc w:val="both"/>
      </w:pPr>
      <w:r>
        <w:t>A resolução do conflito pela terra não encerra a trajetória de luta comunitária</w:t>
      </w:r>
      <w:r w:rsidR="005E7FF0">
        <w:t>. Na</w:t>
      </w:r>
      <w:r w:rsidR="000358CE">
        <w:t xml:space="preserve"> verdade</w:t>
      </w:r>
      <w:r w:rsidR="00C71C60">
        <w:t>,</w:t>
      </w:r>
      <w:r w:rsidR="000358CE">
        <w:t xml:space="preserve"> </w:t>
      </w:r>
      <w:r w:rsidR="005E7FF0">
        <w:t xml:space="preserve">tal conjuntura </w:t>
      </w:r>
      <w:r w:rsidR="007F2B7D">
        <w:t>acaba por inaugurar</w:t>
      </w:r>
      <w:r w:rsidR="000358CE">
        <w:t xml:space="preserve"> um novo ciclo, que pode ser marcado tanto pela capacidade de organização interna da comunidade, como pela capacidade de</w:t>
      </w:r>
      <w:r w:rsidR="001A240F">
        <w:t xml:space="preserve"> estabelecer </w:t>
      </w:r>
      <w:r w:rsidR="000358CE">
        <w:t>diálogos</w:t>
      </w:r>
      <w:r w:rsidR="001A240F">
        <w:t xml:space="preserve"> institucionais</w:t>
      </w:r>
      <w:r w:rsidR="000358CE">
        <w:t xml:space="preserve"> e </w:t>
      </w:r>
      <w:r w:rsidR="00A714C8">
        <w:t>construção</w:t>
      </w:r>
      <w:r w:rsidR="000358CE">
        <w:t xml:space="preserve"> de agendas que visem a assegurar </w:t>
      </w:r>
      <w:r>
        <w:t>caminho</w:t>
      </w:r>
      <w:r w:rsidR="000358CE">
        <w:t>s</w:t>
      </w:r>
      <w:r>
        <w:t xml:space="preserve"> para</w:t>
      </w:r>
      <w:r w:rsidR="00C71C60">
        <w:t xml:space="preserve"> que</w:t>
      </w:r>
      <w:r w:rsidR="00826109">
        <w:t>, além de seu reconhecimento</w:t>
      </w:r>
      <w:r w:rsidR="001A240F">
        <w:t xml:space="preserve"> cultural</w:t>
      </w:r>
      <w:r w:rsidR="00826109">
        <w:t xml:space="preserve">, </w:t>
      </w:r>
      <w:r w:rsidR="007E3EF5">
        <w:t xml:space="preserve">seja capaz também de promover </w:t>
      </w:r>
      <w:r w:rsidR="00826109">
        <w:t>a sua inclusão</w:t>
      </w:r>
      <w:r>
        <w:t xml:space="preserve"> social</w:t>
      </w:r>
      <w:r w:rsidR="000358CE">
        <w:t>, polític</w:t>
      </w:r>
      <w:r w:rsidR="00826109">
        <w:t>a e econômica</w:t>
      </w:r>
      <w:r w:rsidR="00F625B0">
        <w:t>.</w:t>
      </w:r>
    </w:p>
    <w:p w14:paraId="267953D7" w14:textId="088E174F" w:rsidR="00B91B23" w:rsidRDefault="00F625B0" w:rsidP="001A4E9F">
      <w:pPr>
        <w:spacing w:line="360" w:lineRule="auto"/>
        <w:ind w:firstLine="357"/>
        <w:jc w:val="both"/>
      </w:pPr>
      <w:r>
        <w:t>É</w:t>
      </w:r>
      <w:r w:rsidR="00B91B23" w:rsidRPr="004074E5">
        <w:t xml:space="preserve"> dentro deste novo ciclo</w:t>
      </w:r>
      <w:r w:rsidR="00B91B23">
        <w:t xml:space="preserve"> que</w:t>
      </w:r>
      <w:r w:rsidR="00B91B23" w:rsidRPr="004074E5">
        <w:t xml:space="preserve"> se preten</w:t>
      </w:r>
      <w:r w:rsidR="00B91B23">
        <w:t xml:space="preserve">de, </w:t>
      </w:r>
      <w:r w:rsidR="00B91B23" w:rsidRPr="004074E5">
        <w:t xml:space="preserve">de </w:t>
      </w:r>
      <w:r w:rsidR="00B91B23">
        <w:t>modo</w:t>
      </w:r>
      <w:r w:rsidR="00B91B23" w:rsidRPr="004074E5">
        <w:t xml:space="preserve"> exploratório, </w:t>
      </w:r>
      <w:r w:rsidR="00DF4917">
        <w:t>examinar</w:t>
      </w:r>
      <w:r w:rsidR="00B91B23">
        <w:t xml:space="preserve"> </w:t>
      </w:r>
      <w:r w:rsidR="00B91B23" w:rsidRPr="004074E5">
        <w:t>os limites e potencialidades da comunidade</w:t>
      </w:r>
      <w:r w:rsidR="00B91B23">
        <w:t xml:space="preserve"> de São José</w:t>
      </w:r>
      <w:r>
        <w:t xml:space="preserve"> da Serra</w:t>
      </w:r>
      <w:r w:rsidR="00B91B23">
        <w:t xml:space="preserve"> em relação à prática social do </w:t>
      </w:r>
      <w:r w:rsidR="00B91B23" w:rsidRPr="004074E5">
        <w:t>tur</w:t>
      </w:r>
      <w:r w:rsidR="00B91B23">
        <w:t>ismo</w:t>
      </w:r>
      <w:r w:rsidR="00B91B23" w:rsidRPr="004074E5">
        <w:t>, tomando como referencial a perspectiva do turismo de base comunitária</w:t>
      </w:r>
      <w:r w:rsidR="00B91B23">
        <w:t>.</w:t>
      </w:r>
    </w:p>
    <w:p w14:paraId="79C7A968" w14:textId="761C2FF2" w:rsidR="00BD68E5" w:rsidRDefault="00BD68E5" w:rsidP="001A4E9F">
      <w:pPr>
        <w:spacing w:line="360" w:lineRule="auto"/>
        <w:ind w:firstLine="357"/>
        <w:jc w:val="both"/>
      </w:pPr>
      <w:r>
        <w:t>Vale ressaltar</w:t>
      </w:r>
      <w:r w:rsidR="00086A8C">
        <w:t xml:space="preserve"> </w:t>
      </w:r>
      <w:proofErr w:type="spellStart"/>
      <w:r>
        <w:t xml:space="preserve">que </w:t>
      </w:r>
      <w:proofErr w:type="spellEnd"/>
      <w:r>
        <w:t xml:space="preserve">a comunidade, consciente da força de suas tradições, vem realizando um esforço para dinamizar atividades e práticas sociais que, para além de reforçar sua própria identidade coletiva, irão indicar os caminhos para a construção de uma agenda em torno da atividade turística, com destaque para as expressões imateriais de sua cultura, como a espiritualidade, a gastronomia e as danças </w:t>
      </w:r>
      <w:r w:rsidR="002A759A">
        <w:t>e ritos que, paulatinamente, vão ocupando</w:t>
      </w:r>
      <w:r w:rsidR="00060D9E">
        <w:t xml:space="preserve"> uma agenda permanente de atividades, </w:t>
      </w:r>
      <w:r w:rsidR="00086A8C">
        <w:t xml:space="preserve">com a </w:t>
      </w:r>
      <w:r w:rsidR="00060D9E">
        <w:t>consolida</w:t>
      </w:r>
      <w:r w:rsidR="00086A8C">
        <w:t>ção de</w:t>
      </w:r>
      <w:r w:rsidR="002A759A">
        <w:t xml:space="preserve"> um calendário regular </w:t>
      </w:r>
      <w:r w:rsidR="001C35B4">
        <w:t>que contempla</w:t>
      </w:r>
      <w:r w:rsidR="00060D9E">
        <w:t xml:space="preserve"> </w:t>
      </w:r>
      <w:r w:rsidR="00060D9E">
        <w:lastRenderedPageBreak/>
        <w:t>boa parte das expressões como</w:t>
      </w:r>
      <w:r w:rsidR="001C35B4">
        <w:t xml:space="preserve"> </w:t>
      </w:r>
      <w:r w:rsidR="002A759A">
        <w:t xml:space="preserve">o jongo e demais celebrações, como é o caso da </w:t>
      </w:r>
      <w:r w:rsidR="00060D9E">
        <w:t>“</w:t>
      </w:r>
      <w:r w:rsidR="002A759A">
        <w:t>festa da cultura negra</w:t>
      </w:r>
      <w:r w:rsidR="00060D9E">
        <w:t>”</w:t>
      </w:r>
      <w:r w:rsidR="002A759A">
        <w:t>, realizada no mês de maio</w:t>
      </w:r>
      <w:r w:rsidR="00B2054A">
        <w:t>;</w:t>
      </w:r>
      <w:r w:rsidR="00060D9E">
        <w:t xml:space="preserve"> e a “queima do balaio”, realizada no mês de novembro.</w:t>
      </w:r>
      <w:r>
        <w:t xml:space="preserve">   </w:t>
      </w:r>
    </w:p>
    <w:p w14:paraId="1792258A" w14:textId="77777777" w:rsidR="007F79B0" w:rsidRDefault="007F79B0" w:rsidP="0051246C">
      <w:pPr>
        <w:spacing w:line="360" w:lineRule="auto"/>
        <w:ind w:firstLine="360"/>
        <w:jc w:val="both"/>
      </w:pPr>
    </w:p>
    <w:p w14:paraId="5CB6EF14" w14:textId="77777777" w:rsidR="00861867" w:rsidRPr="00F0320F" w:rsidRDefault="00FE7A52" w:rsidP="00F0320F">
      <w:pPr>
        <w:pStyle w:val="PargrafodaLista"/>
        <w:numPr>
          <w:ilvl w:val="1"/>
          <w:numId w:val="7"/>
        </w:numPr>
        <w:tabs>
          <w:tab w:val="left" w:pos="426"/>
        </w:tabs>
        <w:spacing w:line="360" w:lineRule="auto"/>
        <w:ind w:left="0" w:firstLine="0"/>
        <w:jc w:val="both"/>
      </w:pPr>
      <w:r w:rsidRPr="00F0320F">
        <w:t>DESAFIOS</w:t>
      </w:r>
      <w:r w:rsidR="00A66B46" w:rsidRPr="00F0320F">
        <w:t xml:space="preserve"> COMUNITÁRIOS E POTENCIALIDADES CULTURAIS</w:t>
      </w:r>
      <w:r w:rsidR="00861867" w:rsidRPr="00F0320F">
        <w:t xml:space="preserve"> </w:t>
      </w:r>
      <w:r w:rsidR="005E7FF0">
        <w:t>PARA O TURISMO DE BASE COMUNITÁRIA</w:t>
      </w:r>
    </w:p>
    <w:p w14:paraId="70FECB32" w14:textId="77777777" w:rsidR="00861867" w:rsidRDefault="00861867" w:rsidP="00861867">
      <w:pPr>
        <w:pStyle w:val="PargrafodaLista"/>
        <w:spacing w:line="360" w:lineRule="auto"/>
        <w:jc w:val="both"/>
      </w:pPr>
      <w:r>
        <w:t xml:space="preserve">  </w:t>
      </w:r>
    </w:p>
    <w:p w14:paraId="79C643CF" w14:textId="5B7874A1" w:rsidR="00302499" w:rsidRDefault="00F625B0" w:rsidP="001A4E9F">
      <w:pPr>
        <w:spacing w:line="360" w:lineRule="auto"/>
        <w:ind w:firstLine="357"/>
        <w:jc w:val="both"/>
      </w:pPr>
      <w:r>
        <w:t>A</w:t>
      </w:r>
      <w:r w:rsidR="000F7DAA">
        <w:t xml:space="preserve"> reflexão proposta neste artigo </w:t>
      </w:r>
      <w:r>
        <w:t>vale-se</w:t>
      </w:r>
      <w:r w:rsidR="000F7DAA">
        <w:t xml:space="preserve"> de constatações empíricas apoiadas em dois aspectos essenciais</w:t>
      </w:r>
      <w:r w:rsidR="00F82B3B">
        <w:t>:</w:t>
      </w:r>
      <w:r w:rsidR="000F7DAA">
        <w:t xml:space="preserve"> </w:t>
      </w:r>
      <w:r>
        <w:t>(a)</w:t>
      </w:r>
      <w:r w:rsidR="000F7DAA">
        <w:t xml:space="preserve"> a vitalidade </w:t>
      </w:r>
      <w:r w:rsidR="00CE25E9">
        <w:t xml:space="preserve">da cultura presente na comunidade, </w:t>
      </w:r>
      <w:r w:rsidR="00A207E2">
        <w:t xml:space="preserve">pois </w:t>
      </w:r>
      <w:r w:rsidR="00CE25E9">
        <w:t>ela confere vigor e</w:t>
      </w:r>
      <w:r w:rsidR="000F7DAA">
        <w:t xml:space="preserve"> robustez às suas tradições e práticas cotidianas</w:t>
      </w:r>
      <w:r w:rsidR="00CE25E9">
        <w:t xml:space="preserve">; </w:t>
      </w:r>
      <w:r>
        <w:t>(b)</w:t>
      </w:r>
      <w:r w:rsidR="00CE25E9">
        <w:t xml:space="preserve"> o desejo</w:t>
      </w:r>
      <w:r w:rsidR="001B7E8F">
        <w:t>,</w:t>
      </w:r>
      <w:r w:rsidR="00CE25E9">
        <w:t xml:space="preserve"> expresso no</w:t>
      </w:r>
      <w:r w:rsidR="001B7E8F">
        <w:t xml:space="preserve"> art. 4º do</w:t>
      </w:r>
      <w:r w:rsidR="00CE25E9">
        <w:t xml:space="preserve"> estatuto da Associação da Comunidade Negra Remanescente de Quilombo São José da Serra, </w:t>
      </w:r>
      <w:r w:rsidR="002B75CB">
        <w:t>de</w:t>
      </w:r>
      <w:r w:rsidR="00CE25E9">
        <w:t xml:space="preserve"> “</w:t>
      </w:r>
      <w:r w:rsidR="00F82B3B">
        <w:t>p</w:t>
      </w:r>
      <w:r w:rsidR="00CE25E9">
        <w:t>romover o turismo cultural próprio das suas tradições na região”</w:t>
      </w:r>
      <w:r w:rsidR="001B7E8F">
        <w:t xml:space="preserve"> (MATTOS, 2006, p. 180).</w:t>
      </w:r>
    </w:p>
    <w:p w14:paraId="462445C6" w14:textId="07F62DB3" w:rsidR="00302499" w:rsidRDefault="00C25473" w:rsidP="001A4E9F">
      <w:pPr>
        <w:spacing w:line="360" w:lineRule="auto"/>
        <w:ind w:firstLine="357"/>
        <w:jc w:val="both"/>
      </w:pPr>
      <w:r>
        <w:t xml:space="preserve">Ressalte-se que o parágrafo </w:t>
      </w:r>
      <w:r w:rsidR="005D501B">
        <w:t>quarto</w:t>
      </w:r>
      <w:r w:rsidR="00C6584F">
        <w:t xml:space="preserve"> do supracitado artigo</w:t>
      </w:r>
      <w:r>
        <w:t xml:space="preserve"> traz ainda como objetivo “</w:t>
      </w:r>
      <w:r w:rsidR="00F82B3B">
        <w:t>p</w:t>
      </w:r>
      <w:r>
        <w:t>romover o apoio e a execução de formas de associação de bens e trabalho coletivo entre os lavradores, sob o regime comunitário”</w:t>
      </w:r>
      <w:r w:rsidR="001B7E8F">
        <w:t xml:space="preserve"> (MATTOS, 2006, p. 180)</w:t>
      </w:r>
      <w:r w:rsidR="00F82B3B">
        <w:t xml:space="preserve">. Percebe-se assim </w:t>
      </w:r>
      <w:r w:rsidR="009C0554">
        <w:t>a sensibilidade, ao menos do ponto de vista formal, da comunidade de São José da Serra em valer-se do turismo como estratégia para a promoção de suas tradições culturais, orientado primordialmente por ações coletivas como regime predominante de trabalho e organização.</w:t>
      </w:r>
    </w:p>
    <w:p w14:paraId="4063885D" w14:textId="7E253B17" w:rsidR="00714B5B" w:rsidRDefault="007A4CF2" w:rsidP="001A4E9F">
      <w:pPr>
        <w:spacing w:line="360" w:lineRule="auto"/>
        <w:ind w:firstLine="357"/>
        <w:jc w:val="both"/>
      </w:pPr>
      <w:r>
        <w:t>É forçoso reconhecer que o</w:t>
      </w:r>
      <w:r w:rsidR="001C72AD">
        <w:t xml:space="preserve">s desafios </w:t>
      </w:r>
      <w:r w:rsidR="00783149">
        <w:t>para a</w:t>
      </w:r>
      <w:r w:rsidR="001C72AD">
        <w:t xml:space="preserve"> implementação d</w:t>
      </w:r>
      <w:r w:rsidR="00783149">
        <w:t>o turismo de base comunitária s</w:t>
      </w:r>
      <w:r w:rsidR="001C72AD">
        <w:t>ão grandes</w:t>
      </w:r>
      <w:r w:rsidR="00302499">
        <w:t>.</w:t>
      </w:r>
      <w:r w:rsidR="001C72AD">
        <w:t xml:space="preserve"> </w:t>
      </w:r>
      <w:r w:rsidR="00302499">
        <w:t>Ao se observar</w:t>
      </w:r>
      <w:r w:rsidR="001C72AD">
        <w:t xml:space="preserve"> </w:t>
      </w:r>
      <w:r w:rsidR="00783149">
        <w:t>as dinâmicas sociais no interior das</w:t>
      </w:r>
      <w:r w:rsidR="001C72AD">
        <w:t xml:space="preserve"> comunidades, </w:t>
      </w:r>
      <w:r w:rsidR="00964E76">
        <w:t>e sua aderência ao</w:t>
      </w:r>
      <w:r w:rsidR="001C72AD">
        <w:t xml:space="preserve"> sentido do que vem a ser o turismo de base comunitária</w:t>
      </w:r>
      <w:r w:rsidR="00964E76">
        <w:t xml:space="preserve">, </w:t>
      </w:r>
      <w:r w:rsidR="00302499">
        <w:t>não é incomum encontrar as condições apontad</w:t>
      </w:r>
      <w:r w:rsidR="001B7E8F">
        <w:t>a</w:t>
      </w:r>
      <w:r w:rsidR="00302499">
        <w:t xml:space="preserve">s por </w:t>
      </w:r>
      <w:proofErr w:type="spellStart"/>
      <w:r w:rsidR="00302499">
        <w:t>Mielke</w:t>
      </w:r>
      <w:proofErr w:type="spellEnd"/>
      <w:r w:rsidR="00302499">
        <w:t xml:space="preserve"> e Pegas (2013), que salientam as dificuldades para a difusão d</w:t>
      </w:r>
      <w:r w:rsidR="00C6584F">
        <w:t>e</w:t>
      </w:r>
      <w:r w:rsidR="00302499">
        <w:t xml:space="preserve"> estratégias de turismo comunitário. Assim sendo, os três elementos analisados pelos supracitados autores (quais sejam, dificuldades de acesso ao mercado, problemas de governança interna das comunidades, além de dificuldades no estabelecimento de parcerias estratégicas)</w:t>
      </w:r>
      <w:r w:rsidR="0046144B">
        <w:t xml:space="preserve"> mostram-se evidentes, em algum grau, na comunidade de São José da Serra.</w:t>
      </w:r>
    </w:p>
    <w:p w14:paraId="70D3B46A" w14:textId="294FBD70" w:rsidR="00714B5B" w:rsidRDefault="00964E76" w:rsidP="001A4E9F">
      <w:pPr>
        <w:spacing w:line="360" w:lineRule="auto"/>
        <w:ind w:firstLine="357"/>
        <w:jc w:val="both"/>
      </w:pPr>
      <w:r>
        <w:t xml:space="preserve">A comunidade quilombola </w:t>
      </w:r>
      <w:r w:rsidR="00714B5B">
        <w:t>sob análise no artigo</w:t>
      </w:r>
      <w:r>
        <w:t xml:space="preserve"> está distante cerca de </w:t>
      </w:r>
      <w:r w:rsidR="001B7E8F">
        <w:t>50</w:t>
      </w:r>
      <w:r>
        <w:t xml:space="preserve"> quilômetros da sede do município</w:t>
      </w:r>
      <w:r w:rsidR="009E10A7">
        <w:t xml:space="preserve"> de Valença</w:t>
      </w:r>
      <w:r w:rsidR="00714B5B">
        <w:t>. Para se chegar ao território de São José da Serra</w:t>
      </w:r>
      <w:r w:rsidR="009601B4">
        <w:t>, saindo da sede de Valença,</w:t>
      </w:r>
      <w:r w:rsidR="00714B5B">
        <w:t xml:space="preserve"> faz-se necessário gastar mais de uma hora de ônibus ou carro, passando por estradas sinuosas, inclusive sem asfaltamento adequado</w:t>
      </w:r>
      <w:r w:rsidR="009601B4">
        <w:t xml:space="preserve"> (</w:t>
      </w:r>
      <w:r w:rsidR="00432607">
        <w:t xml:space="preserve">é de cerca de </w:t>
      </w:r>
      <w:r w:rsidR="009601B4">
        <w:t xml:space="preserve">quatro quilômetros </w:t>
      </w:r>
      <w:r w:rsidR="00432607">
        <w:t>o percurso de</w:t>
      </w:r>
      <w:r w:rsidR="009601B4">
        <w:t xml:space="preserve"> estrada de terra que liga a rodovia RJ-137 até a sede da comunidade de São José).</w:t>
      </w:r>
    </w:p>
    <w:p w14:paraId="798305DD" w14:textId="02ED86BB" w:rsidR="00E008A2" w:rsidRDefault="009601B4" w:rsidP="001A4E9F">
      <w:pPr>
        <w:spacing w:line="360" w:lineRule="auto"/>
        <w:ind w:firstLine="357"/>
        <w:jc w:val="both"/>
      </w:pPr>
      <w:r>
        <w:t>Destaque-se, ademais, que n</w:t>
      </w:r>
      <w:r w:rsidR="00964E76">
        <w:t>ão há posto de saúde na comunidade</w:t>
      </w:r>
      <w:r w:rsidR="00432607">
        <w:t>,</w:t>
      </w:r>
      <w:r w:rsidR="00964E76">
        <w:t xml:space="preserve"> e o hospital mais próximo</w:t>
      </w:r>
      <w:r w:rsidR="00432607">
        <w:t xml:space="preserve">, que faz atendimentos básicos de saúde, </w:t>
      </w:r>
      <w:r w:rsidR="00964E76">
        <w:t>fica no distrito de Santa Isabel do Rio Preto. Há</w:t>
      </w:r>
      <w:r w:rsidR="00432607">
        <w:t>, no território quilombola por ora analisado,</w:t>
      </w:r>
      <w:r w:rsidR="00964E76">
        <w:t xml:space="preserve"> uma escola </w:t>
      </w:r>
      <w:proofErr w:type="spellStart"/>
      <w:r w:rsidR="00964E76">
        <w:t>multisseriada</w:t>
      </w:r>
      <w:proofErr w:type="spellEnd"/>
      <w:r w:rsidR="00964E76">
        <w:t xml:space="preserve"> mantida pelo município </w:t>
      </w:r>
      <w:r w:rsidR="00E07ED1">
        <w:t xml:space="preserve">de Valença </w:t>
      </w:r>
      <w:r w:rsidR="00964E76">
        <w:t>para as crianças do ensino fundamental</w:t>
      </w:r>
      <w:r w:rsidR="00432607">
        <w:t>,</w:t>
      </w:r>
      <w:r w:rsidR="00964E76">
        <w:t xml:space="preserve"> e os jovens que estão no ensino médio são </w:t>
      </w:r>
      <w:r w:rsidR="00964E76">
        <w:lastRenderedPageBreak/>
        <w:t xml:space="preserve">transportados por coletivos até o distrito </w:t>
      </w:r>
      <w:r w:rsidR="00432607">
        <w:t>de Santa Isabel do Rio Preto,</w:t>
      </w:r>
      <w:r w:rsidR="00964E76">
        <w:t xml:space="preserve"> onde há uma escola estadual. Vale registrar que até meados de 2015, tanto a escola municipal </w:t>
      </w:r>
      <w:r w:rsidR="009C0554">
        <w:t>quanto</w:t>
      </w:r>
      <w:r w:rsidR="00964E76">
        <w:t xml:space="preserve"> o transporte escolar </w:t>
      </w:r>
      <w:r w:rsidR="00107B42">
        <w:t xml:space="preserve">para os estudantes do ensino médio </w:t>
      </w:r>
      <w:r w:rsidR="00964E76">
        <w:t>funcionava</w:t>
      </w:r>
      <w:r w:rsidR="007A4CF2">
        <w:t>m de modo</w:t>
      </w:r>
      <w:r w:rsidR="00964E76">
        <w:t xml:space="preserve"> irregular</w:t>
      </w:r>
      <w:r w:rsidR="007A4CF2">
        <w:t>.</w:t>
      </w:r>
    </w:p>
    <w:p w14:paraId="71305929" w14:textId="2188005F" w:rsidR="00F579E9" w:rsidRDefault="00F579E9" w:rsidP="001A4E9F">
      <w:pPr>
        <w:spacing w:line="360" w:lineRule="auto"/>
        <w:ind w:firstLine="357"/>
        <w:jc w:val="both"/>
      </w:pPr>
      <w:r>
        <w:t xml:space="preserve">Em síntese, </w:t>
      </w:r>
      <w:r w:rsidR="00E178CE">
        <w:t xml:space="preserve">pode-se </w:t>
      </w:r>
      <w:r w:rsidR="001B61A0">
        <w:t>inferir</w:t>
      </w:r>
      <w:r>
        <w:t xml:space="preserve"> que as dificuldades de acesso perfazem um impeditivo, em muitas circunstâncias, para que os visitantes consigam acessar os produtos turísticos existentes no quilombo de São José da Serra. Não obstante, a precariedade das infraestruturas de saúde e educação oferecidas à</w:t>
      </w:r>
      <w:r w:rsidR="00A92376">
        <w:t xml:space="preserve"> comunidade</w:t>
      </w:r>
      <w:r>
        <w:t xml:space="preserve"> não raro impedem uma inserção plena e efetiva das pessoas na lógica do turismo comunitário no território</w:t>
      </w:r>
      <w:r w:rsidR="00344553">
        <w:t xml:space="preserve">, fazendo com que o oferecimento dos produtos turísticos </w:t>
      </w:r>
      <w:r w:rsidR="001B61A0">
        <w:t>pela</w:t>
      </w:r>
      <w:r w:rsidR="00344553">
        <w:t xml:space="preserve"> comunidade não seja regular e de qualidade.</w:t>
      </w:r>
    </w:p>
    <w:p w14:paraId="13E10DFD" w14:textId="5F827DBF" w:rsidR="00107B42" w:rsidRDefault="00086A8C" w:rsidP="001A4E9F">
      <w:pPr>
        <w:spacing w:line="360" w:lineRule="auto"/>
        <w:ind w:firstLine="357"/>
        <w:jc w:val="both"/>
      </w:pPr>
      <w:r>
        <w:t>No campo das políticas públicas, é ilustra</w:t>
      </w:r>
      <w:r w:rsidR="006714F2">
        <w:t>tivo</w:t>
      </w:r>
      <w:r>
        <w:t xml:space="preserve"> que </w:t>
      </w:r>
      <w:r w:rsidR="00D9316F">
        <w:t>somente no ano de 2017 a</w:t>
      </w:r>
      <w:r w:rsidR="007A4CF2">
        <w:t xml:space="preserve"> prefeitura </w:t>
      </w:r>
      <w:r w:rsidR="009E10A7">
        <w:t>de Valença</w:t>
      </w:r>
      <w:r w:rsidR="00253EE8">
        <w:t xml:space="preserve"> passou a contar, por meio da lei nº 2.998/2017, com a </w:t>
      </w:r>
      <w:r w:rsidR="00107B42">
        <w:t xml:space="preserve">instituição do </w:t>
      </w:r>
      <w:r w:rsidR="00253EE8">
        <w:t xml:space="preserve">Conselho Municipal de Políticas </w:t>
      </w:r>
      <w:r w:rsidR="00107B42">
        <w:t>de Promoção da Igualdade Racial</w:t>
      </w:r>
      <w:r w:rsidR="009C0554">
        <w:t xml:space="preserve"> (</w:t>
      </w:r>
      <w:r w:rsidR="00253EE8">
        <w:t>COMUPPIR – VA/RJ</w:t>
      </w:r>
      <w:r w:rsidR="009C0554">
        <w:t>)</w:t>
      </w:r>
      <w:r w:rsidR="00253EE8">
        <w:t>, vinculado à Secretaria Municipal de Assistência Social</w:t>
      </w:r>
      <w:r w:rsidR="00D9316F">
        <w:t xml:space="preserve">. Tal Conselho possui a finalidade precípua de </w:t>
      </w:r>
      <w:r w:rsidR="00253EE8">
        <w:t>elaborar</w:t>
      </w:r>
      <w:r w:rsidR="009C0554">
        <w:t xml:space="preserve"> e</w:t>
      </w:r>
      <w:r w:rsidR="00253EE8">
        <w:t xml:space="preserve"> implementar, em todas as esferas da administração pública do </w:t>
      </w:r>
      <w:r w:rsidR="00116161">
        <w:t>m</w:t>
      </w:r>
      <w:r w:rsidR="00253EE8">
        <w:t xml:space="preserve">unicípio de Valença, políticas públicas destinadas a garantir igualdade de oportunidade e de direito entre todos, </w:t>
      </w:r>
      <w:r w:rsidR="009C0554">
        <w:t>além de</w:t>
      </w:r>
      <w:r w:rsidR="00253EE8">
        <w:t xml:space="preserve"> assegurar à população o pleno exercício de sua cidadania, visando a igualdade racial.</w:t>
      </w:r>
    </w:p>
    <w:p w14:paraId="3BE25291" w14:textId="026DF438" w:rsidR="007A4CF2" w:rsidRDefault="00107B42" w:rsidP="001A4E9F">
      <w:pPr>
        <w:spacing w:line="360" w:lineRule="auto"/>
        <w:ind w:firstLine="357"/>
        <w:jc w:val="both"/>
      </w:pPr>
      <w:r>
        <w:t>Entretanto,</w:t>
      </w:r>
      <w:r w:rsidR="00F82B3B">
        <w:t xml:space="preserve"> constat</w:t>
      </w:r>
      <w:r w:rsidR="009C0554">
        <w:t>a</w:t>
      </w:r>
      <w:r w:rsidR="00F82B3B">
        <w:t xml:space="preserve">-se que </w:t>
      </w:r>
      <w:r w:rsidR="008E00E3">
        <w:t>não houve</w:t>
      </w:r>
      <w:r w:rsidR="00F82B3B">
        <w:t>, desde sua criação, qualquer ação</w:t>
      </w:r>
      <w:r w:rsidR="008E00E3">
        <w:t xml:space="preserve"> efetiva d</w:t>
      </w:r>
      <w:r>
        <w:t xml:space="preserve">o </w:t>
      </w:r>
      <w:r w:rsidR="009C0554">
        <w:t>COMUPPIR – VA/RJ</w:t>
      </w:r>
      <w:r w:rsidR="008E00E3">
        <w:t>, sendo ainda um entrave ao financiamento de políticas públicas o</w:t>
      </w:r>
      <w:r w:rsidR="007A4CF2">
        <w:t xml:space="preserve"> fato de que</w:t>
      </w:r>
      <w:r w:rsidR="008E00E3">
        <w:t xml:space="preserve"> a prefeitura municipal</w:t>
      </w:r>
      <w:r w:rsidR="007A4CF2">
        <w:t xml:space="preserve"> </w:t>
      </w:r>
      <w:r w:rsidR="008E00E3">
        <w:t>possui</w:t>
      </w:r>
      <w:r w:rsidR="007A4CF2">
        <w:t xml:space="preserve"> pendências no CAUC</w:t>
      </w:r>
      <w:r w:rsidR="00535FB3">
        <w:rPr>
          <w:rStyle w:val="Refdenotaderodap"/>
        </w:rPr>
        <w:footnoteReference w:id="3"/>
      </w:r>
      <w:r w:rsidR="00253EE8">
        <w:t xml:space="preserve"> (S</w:t>
      </w:r>
      <w:r w:rsidR="00535FB3">
        <w:t>erviço</w:t>
      </w:r>
      <w:r w:rsidR="00253EE8">
        <w:t xml:space="preserve"> </w:t>
      </w:r>
      <w:r w:rsidR="009C0554">
        <w:t>A</w:t>
      </w:r>
      <w:r w:rsidR="00253EE8">
        <w:t xml:space="preserve">uxiliar de </w:t>
      </w:r>
      <w:r w:rsidR="009C0554">
        <w:t>I</w:t>
      </w:r>
      <w:r w:rsidR="00253EE8">
        <w:t xml:space="preserve">nformação para </w:t>
      </w:r>
      <w:r w:rsidR="009C0554">
        <w:t>T</w:t>
      </w:r>
      <w:r w:rsidR="00253EE8">
        <w:t xml:space="preserve">ransferências </w:t>
      </w:r>
      <w:r w:rsidR="009C0554">
        <w:t>V</w:t>
      </w:r>
      <w:r w:rsidR="00253EE8">
        <w:t>oluntárias)</w:t>
      </w:r>
      <w:r w:rsidR="007A4CF2">
        <w:t>,</w:t>
      </w:r>
      <w:r w:rsidR="00253EE8">
        <w:t xml:space="preserve"> </w:t>
      </w:r>
      <w:r w:rsidR="009C0554">
        <w:t>razão pela qual está impedida de acessar políticas federais, tais como os editais da SEPPIR (Secretaria de Políticas de Promoção da Igualdade Racial), além de não ter acesso a transferências voluntárias enquanto não for saneado o rol das pendências.</w:t>
      </w:r>
    </w:p>
    <w:p w14:paraId="5F275F2E" w14:textId="43AEC0F7" w:rsidR="00332D9F" w:rsidRDefault="003A6F66" w:rsidP="001A4E9F">
      <w:pPr>
        <w:spacing w:line="360" w:lineRule="auto"/>
        <w:ind w:firstLine="357"/>
        <w:jc w:val="both"/>
      </w:pPr>
      <w:r>
        <w:t>Além das circunstâncias gerais, sobretudo de infraestrutura e de acesso a políticas públicas</w:t>
      </w:r>
      <w:r w:rsidR="00306A5D">
        <w:t xml:space="preserve"> relacionadas anteriormente</w:t>
      </w:r>
      <w:r>
        <w:t xml:space="preserve">, </w:t>
      </w:r>
      <w:r w:rsidR="00306A5D">
        <w:t xml:space="preserve">e que dizem respeito mais a fatores exógenos, </w:t>
      </w:r>
      <w:r>
        <w:t>são igualmente relevantes os aspectos internos à comunidade</w:t>
      </w:r>
      <w:r w:rsidR="00306A5D">
        <w:t>, ou elementos endógenos, como a distribuição de poder e recursos entre os membros da comunidade</w:t>
      </w:r>
      <w:r w:rsidR="007B257B">
        <w:t xml:space="preserve">, assim como </w:t>
      </w:r>
      <w:r w:rsidR="00306A5D">
        <w:t>a densidade da participação social</w:t>
      </w:r>
      <w:r w:rsidR="007B257B">
        <w:t xml:space="preserve"> e a disponibilidade para a construção </w:t>
      </w:r>
      <w:r w:rsidR="007B2C90">
        <w:t>de iniciativas coletivas.</w:t>
      </w:r>
    </w:p>
    <w:p w14:paraId="42A0003E" w14:textId="233F4E6D" w:rsidR="00D9316F" w:rsidRDefault="002700C6" w:rsidP="001A4E9F">
      <w:pPr>
        <w:spacing w:line="360" w:lineRule="auto"/>
        <w:ind w:firstLine="357"/>
        <w:jc w:val="both"/>
      </w:pPr>
      <w:r>
        <w:t xml:space="preserve">Observa-se </w:t>
      </w:r>
      <w:r w:rsidR="0036007E">
        <w:t>que há</w:t>
      </w:r>
      <w:r>
        <w:t>, apesar dos esforços comunitários realizados até aqui, uma necessidade de aprimorar a governança interna</w:t>
      </w:r>
      <w:r w:rsidR="0036007E">
        <w:t xml:space="preserve"> da comunidade</w:t>
      </w:r>
      <w:r>
        <w:t>, com destaque para a importância de se reforçar o protagonismo feminino e o juvenil no processo de tomada de decisões</w:t>
      </w:r>
      <w:r w:rsidR="009D64AF">
        <w:t xml:space="preserve">. Tal dinâmica, além de </w:t>
      </w:r>
      <w:r>
        <w:t xml:space="preserve">captar </w:t>
      </w:r>
      <w:r w:rsidR="00205854">
        <w:t>uma maior</w:t>
      </w:r>
      <w:r>
        <w:t xml:space="preserve"> diversidade de posições d</w:t>
      </w:r>
      <w:r w:rsidR="0036007E">
        <w:t>os indivíduos</w:t>
      </w:r>
      <w:r w:rsidR="00522520">
        <w:t xml:space="preserve"> diante das questões que</w:t>
      </w:r>
      <w:r w:rsidR="00963211">
        <w:t xml:space="preserve"> se </w:t>
      </w:r>
      <w:r w:rsidR="00963211">
        <w:lastRenderedPageBreak/>
        <w:t>impõem</w:t>
      </w:r>
      <w:r w:rsidR="0036007E">
        <w:t xml:space="preserve"> à comunidade</w:t>
      </w:r>
      <w:r>
        <w:t xml:space="preserve">, </w:t>
      </w:r>
      <w:r w:rsidR="009D64AF">
        <w:t>também</w:t>
      </w:r>
      <w:r w:rsidR="0036007E">
        <w:t xml:space="preserve"> </w:t>
      </w:r>
      <w:r w:rsidR="009D64AF">
        <w:t>diversifica</w:t>
      </w:r>
      <w:r>
        <w:t xml:space="preserve"> o acesso ao poder</w:t>
      </w:r>
      <w:r w:rsidR="009D64AF">
        <w:t>,</w:t>
      </w:r>
      <w:r w:rsidR="0036007E">
        <w:t xml:space="preserve"> dando voz a grupos que possuem menor intensidade </w:t>
      </w:r>
      <w:r w:rsidR="00205854">
        <w:t>de</w:t>
      </w:r>
      <w:r w:rsidR="0036007E">
        <w:t xml:space="preserve"> participação </w:t>
      </w:r>
      <w:r w:rsidR="00205854">
        <w:t>n</w:t>
      </w:r>
      <w:r w:rsidR="0036007E">
        <w:t>o processo decisório</w:t>
      </w:r>
      <w:r w:rsidR="0098139F">
        <w:t>.</w:t>
      </w:r>
    </w:p>
    <w:p w14:paraId="2CCD020F" w14:textId="05B4ABBB" w:rsidR="00D9316F" w:rsidRDefault="000A581E" w:rsidP="001A4E9F">
      <w:pPr>
        <w:spacing w:line="360" w:lineRule="auto"/>
        <w:ind w:firstLine="357"/>
        <w:jc w:val="both"/>
      </w:pPr>
      <w:r>
        <w:t>Ainda rememorando o referencial teórico</w:t>
      </w:r>
      <w:r w:rsidR="00987152">
        <w:t xml:space="preserve">-metodológico sugerido por </w:t>
      </w:r>
      <w:proofErr w:type="spellStart"/>
      <w:r w:rsidR="00987152">
        <w:t>Mielke</w:t>
      </w:r>
      <w:proofErr w:type="spellEnd"/>
      <w:r w:rsidR="00987152">
        <w:t xml:space="preserve"> e Pegas (2013), faz-se necessário frisar que são evidentes as dificuldades da comunidade de São José da Serra em estabelecer parcerias estratégicas que podem catalisar as iniciativas de turismo de base comunitária no território. </w:t>
      </w:r>
      <w:r w:rsidR="00525A44">
        <w:t>Nota-se que a comunidade em questão está completamente excluída dos circuitos de turismo histórico, cultural e gastronômico que existem no município de Valença e em toda a região sul do Estado do Rio de Janeiro.</w:t>
      </w:r>
    </w:p>
    <w:p w14:paraId="7F2CCC44" w14:textId="2B9DA843" w:rsidR="00525A44" w:rsidRDefault="00525A44" w:rsidP="001A4E9F">
      <w:pPr>
        <w:spacing w:line="360" w:lineRule="auto"/>
        <w:ind w:firstLine="357"/>
        <w:jc w:val="both"/>
      </w:pPr>
      <w:r>
        <w:t>Aliás, neste particular, destaque-se que a região sul-fluminense se insere na lógica do chamado “turismo do Vale do Café”</w:t>
      </w:r>
      <w:r w:rsidR="009607F8">
        <w:rPr>
          <w:rStyle w:val="Refdenotaderodap"/>
        </w:rPr>
        <w:footnoteReference w:id="4"/>
      </w:r>
      <w:r>
        <w:t>, que resgata o aspecto histórico da região em tela, que foi uma i</w:t>
      </w:r>
      <w:r w:rsidR="009607F8">
        <w:t>m</w:t>
      </w:r>
      <w:r>
        <w:t>portante produtora de café em fins do século XVIII. De todo modo,</w:t>
      </w:r>
      <w:r w:rsidR="009607F8">
        <w:t xml:space="preserve"> percebe-se que</w:t>
      </w:r>
      <w:r>
        <w:t xml:space="preserve"> o turismo atualmente empreendido na região </w:t>
      </w:r>
      <w:r w:rsidR="009607F8">
        <w:t xml:space="preserve">coloca </w:t>
      </w:r>
      <w:r w:rsidR="00767A3F">
        <w:t>a cultura e história d</w:t>
      </w:r>
      <w:r w:rsidR="009607F8">
        <w:t>o negro em uma posição absolutamente secundária. As fazendas históricas, por exemplo, que são importantes atrativos turísticos do território, utilizam</w:t>
      </w:r>
      <w:r w:rsidR="00205854">
        <w:t>-se</w:t>
      </w:r>
      <w:r w:rsidR="009607F8">
        <w:t xml:space="preserve"> da cultura e história do povo negro de um modo muitas vezes caricato, “teatralizando” o período da escravidão </w:t>
      </w:r>
      <w:r w:rsidR="00086A8C">
        <w:t>sem contextualiza</w:t>
      </w:r>
      <w:r w:rsidR="009E0391">
        <w:t>-la no âmbito</w:t>
      </w:r>
      <w:r w:rsidR="009607F8">
        <w:t xml:space="preserve"> </w:t>
      </w:r>
      <w:r w:rsidR="00C6584F">
        <w:t>d</w:t>
      </w:r>
      <w:r w:rsidR="009607F8">
        <w:t>o ciclo do café, negligenciando, portanto, toda a potência, vitalidade e resistência inerente à cultura do negro, de um modo geral, e dos negros remanescentes de quilombos, em particular.</w:t>
      </w:r>
    </w:p>
    <w:p w14:paraId="43B4B7D1" w14:textId="0887348C" w:rsidR="009607F8" w:rsidRDefault="00C6584F" w:rsidP="001A4E9F">
      <w:pPr>
        <w:spacing w:line="360" w:lineRule="auto"/>
        <w:ind w:firstLine="357"/>
        <w:jc w:val="both"/>
      </w:pPr>
      <w:r>
        <w:t>P</w:t>
      </w:r>
      <w:r w:rsidR="009607F8">
        <w:t>ercebe-se que a própria lógica do turismo na porção sul do Estado do Rio de Janeiro faz com que a comunidade de São José da Serra veja-se excluída das possibilidades de inserir o turismo comunitário como um atrativo do sistema turístico local</w:t>
      </w:r>
      <w:r w:rsidR="00767A3F">
        <w:t>; turismo comunitário este que seja revestido da vivacidade e potência da cultura, história e modo de vida do povo negro</w:t>
      </w:r>
      <w:r>
        <w:t>.</w:t>
      </w:r>
    </w:p>
    <w:p w14:paraId="08B98273" w14:textId="2A46767F" w:rsidR="008E2BD3" w:rsidRDefault="00767A3F" w:rsidP="001A4E9F">
      <w:pPr>
        <w:spacing w:line="360" w:lineRule="auto"/>
        <w:ind w:firstLine="357"/>
        <w:jc w:val="both"/>
      </w:pPr>
      <w:r>
        <w:t>O</w:t>
      </w:r>
      <w:r w:rsidR="008E2BD3">
        <w:t xml:space="preserve"> que nos interessa aqui</w:t>
      </w:r>
      <w:r>
        <w:t>, aliás,</w:t>
      </w:r>
      <w:r w:rsidR="008E2BD3">
        <w:t xml:space="preserve"> é examinar</w:t>
      </w:r>
      <w:r w:rsidR="007B2C90">
        <w:t xml:space="preserve"> também</w:t>
      </w:r>
      <w:r w:rsidR="008E2BD3">
        <w:t>,</w:t>
      </w:r>
      <w:r w:rsidR="007B2C90">
        <w:t xml:space="preserve"> ainda que de</w:t>
      </w:r>
      <w:r w:rsidR="008E2BD3">
        <w:t xml:space="preserve"> modo empírico e </w:t>
      </w:r>
      <w:r w:rsidR="007B2C90">
        <w:t>exploratório</w:t>
      </w:r>
      <w:r w:rsidR="008E2BD3">
        <w:t>, o potencial social e cultural da comunidade remanescente de São José, pois se para Mattos (2006</w:t>
      </w:r>
      <w:r w:rsidR="00FB4974">
        <w:t xml:space="preserve">, </w:t>
      </w:r>
      <w:r w:rsidR="008E2BD3">
        <w:t xml:space="preserve">p.180) </w:t>
      </w:r>
      <w:r w:rsidR="008E2BD3" w:rsidRPr="00767A3F">
        <w:t>o jongo</w:t>
      </w:r>
      <w:r w:rsidR="00342EF7">
        <w:rPr>
          <w:rStyle w:val="Refdenotaderodap"/>
        </w:rPr>
        <w:footnoteReference w:id="5"/>
      </w:r>
      <w:r w:rsidR="008E2BD3">
        <w:t xml:space="preserve"> de São José é elemento central na estratégia de promoção do turismo cultural, sobretudo ao unir tradição e inovação, acrescentamos uma</w:t>
      </w:r>
      <w:r w:rsidR="0017435A">
        <w:t xml:space="preserve"> </w:t>
      </w:r>
      <w:r w:rsidR="008E2BD3">
        <w:t>dimensão que é o pilar d</w:t>
      </w:r>
      <w:r w:rsidR="00014EA4">
        <w:t>as</w:t>
      </w:r>
      <w:r w:rsidR="008E2BD3">
        <w:t xml:space="preserve"> tradiç</w:t>
      </w:r>
      <w:r w:rsidR="00014EA4">
        <w:t>ões</w:t>
      </w:r>
      <w:r w:rsidR="008E2BD3">
        <w:t xml:space="preserve"> </w:t>
      </w:r>
      <w:r w:rsidR="007B2C90">
        <w:t>d</w:t>
      </w:r>
      <w:r w:rsidR="008E2BD3">
        <w:t>o quilombo</w:t>
      </w:r>
      <w:r>
        <w:t>:</w:t>
      </w:r>
      <w:r w:rsidR="008E2BD3">
        <w:t xml:space="preserve"> a dimensão espiritual</w:t>
      </w:r>
      <w:r w:rsidR="0017435A">
        <w:t>, aspecto es</w:t>
      </w:r>
      <w:r>
        <w:t>t</w:t>
      </w:r>
      <w:r w:rsidR="0017435A">
        <w:t>e que não pode ser invisível à análise, uma vez que sustenta boa parte do conjunto de</w:t>
      </w:r>
      <w:r w:rsidR="007B2C90">
        <w:t xml:space="preserve"> dinâmicas sociais e</w:t>
      </w:r>
      <w:r w:rsidR="0017435A">
        <w:t xml:space="preserve"> práticas materiais e imateriais que traduzem</w:t>
      </w:r>
      <w:r w:rsidR="007B2C90">
        <w:t xml:space="preserve"> e sustentam</w:t>
      </w:r>
      <w:r w:rsidR="0017435A">
        <w:t xml:space="preserve"> a cultura comunitária.</w:t>
      </w:r>
    </w:p>
    <w:p w14:paraId="4FCE2236" w14:textId="3EAAF816" w:rsidR="006820FC" w:rsidRDefault="00FB4974" w:rsidP="001A4E9F">
      <w:pPr>
        <w:spacing w:line="360" w:lineRule="auto"/>
        <w:ind w:firstLine="357"/>
        <w:jc w:val="both"/>
      </w:pPr>
      <w:r>
        <w:t xml:space="preserve">A </w:t>
      </w:r>
      <w:r w:rsidR="004A6364">
        <w:t xml:space="preserve">espiritualidade presente por meio da umbanda e do sincretismo religioso típico das comunidades coloniais </w:t>
      </w:r>
      <w:r w:rsidR="00E2195C">
        <w:t xml:space="preserve">é </w:t>
      </w:r>
      <w:r w:rsidR="000E3F10">
        <w:t>a base</w:t>
      </w:r>
      <w:r w:rsidR="00D10A12">
        <w:t xml:space="preserve"> </w:t>
      </w:r>
      <w:r w:rsidR="000E3F10">
        <w:t>d</w:t>
      </w:r>
      <w:r w:rsidR="00D10A12">
        <w:t>e grande parte das</w:t>
      </w:r>
      <w:r w:rsidR="000E3F10">
        <w:t xml:space="preserve"> expressões </w:t>
      </w:r>
      <w:r w:rsidR="00E2195C">
        <w:t>cultura</w:t>
      </w:r>
      <w:r w:rsidR="000E3F10">
        <w:t>is d</w:t>
      </w:r>
      <w:r w:rsidR="00E2195C">
        <w:t xml:space="preserve">a comunidade de São </w:t>
      </w:r>
      <w:r w:rsidR="00E2195C">
        <w:lastRenderedPageBreak/>
        <w:t>José da Serra, razão pela qual visitantes e adeptos frequentam a comunidade</w:t>
      </w:r>
      <w:r w:rsidR="000E3F10">
        <w:t xml:space="preserve"> com certa regularidade. O “terreiro” ou o “centro” </w:t>
      </w:r>
      <w:r w:rsidR="006820FC">
        <w:t>carregam a</w:t>
      </w:r>
      <w:r w:rsidR="000E3F10">
        <w:t xml:space="preserve"> sua espiritualidade para as festividades</w:t>
      </w:r>
      <w:r>
        <w:t>,</w:t>
      </w:r>
      <w:r w:rsidR="000E3F10">
        <w:t xml:space="preserve"> </w:t>
      </w:r>
      <w:r w:rsidR="00C62265">
        <w:t>como as</w:t>
      </w:r>
      <w:r w:rsidR="000E3F10">
        <w:t xml:space="preserve"> celebrações </w:t>
      </w:r>
      <w:r w:rsidR="006820FC">
        <w:t xml:space="preserve">da “festa da cultura negra”, </w:t>
      </w:r>
      <w:r w:rsidR="00014EA4">
        <w:t xml:space="preserve">da </w:t>
      </w:r>
      <w:r w:rsidR="00DF4917">
        <w:t>“</w:t>
      </w:r>
      <w:r w:rsidR="006820FC">
        <w:t>queima do balaio</w:t>
      </w:r>
      <w:r w:rsidR="00014EA4">
        <w:t>”, bem como para outras manifestações que se revelam nas danças e ritmos</w:t>
      </w:r>
      <w:r w:rsidR="00B834A2">
        <w:t>,</w:t>
      </w:r>
      <w:r w:rsidR="00014EA4">
        <w:t xml:space="preserve"> como o jongo e o calango</w:t>
      </w:r>
      <w:r w:rsidR="00B834A2">
        <w:rPr>
          <w:rStyle w:val="Refdenotaderodap"/>
        </w:rPr>
        <w:footnoteReference w:id="6"/>
      </w:r>
      <w:r w:rsidR="00014EA4">
        <w:t>, assim como no conhecimento tradicional sobre o uso de plantas medicinais no tratamento d</w:t>
      </w:r>
      <w:r>
        <w:t>e</w:t>
      </w:r>
      <w:r w:rsidR="00014EA4">
        <w:t xml:space="preserve"> enfermidades. </w:t>
      </w:r>
    </w:p>
    <w:p w14:paraId="32034071" w14:textId="69D64509" w:rsidR="00366590" w:rsidRDefault="00014EA4" w:rsidP="001A4E9F">
      <w:pPr>
        <w:spacing w:line="360" w:lineRule="auto"/>
        <w:ind w:firstLine="357"/>
        <w:jc w:val="both"/>
      </w:pPr>
      <w:r>
        <w:t xml:space="preserve">É neste sentido que se deve </w:t>
      </w:r>
      <w:r w:rsidR="00DF4917">
        <w:t>ressaltar a</w:t>
      </w:r>
      <w:r w:rsidR="006820FC">
        <w:t xml:space="preserve"> importância </w:t>
      </w:r>
      <w:r w:rsidR="00864420">
        <w:t xml:space="preserve">e o espaço </w:t>
      </w:r>
      <w:r w:rsidR="00DF4917">
        <w:t>que o</w:t>
      </w:r>
      <w:r w:rsidR="00864420">
        <w:t xml:space="preserve"> sagrado</w:t>
      </w:r>
      <w:r w:rsidR="00DF4917">
        <w:t xml:space="preserve"> ocupa</w:t>
      </w:r>
      <w:r w:rsidR="006820FC">
        <w:t xml:space="preserve"> no cotidiano da comunidade,</w:t>
      </w:r>
      <w:r w:rsidR="00366590">
        <w:t xml:space="preserve"> da sua influência </w:t>
      </w:r>
      <w:r w:rsidR="00DF4917">
        <w:t>na construção de uma identidade e de uma</w:t>
      </w:r>
      <w:r w:rsidR="00366590">
        <w:t xml:space="preserve"> relação com o</w:t>
      </w:r>
      <w:r w:rsidR="00864420">
        <w:t xml:space="preserve"> território e com a natureza que o integra, com destaque</w:t>
      </w:r>
      <w:r w:rsidR="00FB4974">
        <w:t>,</w:t>
      </w:r>
      <w:r>
        <w:t xml:space="preserve"> como já afirmado</w:t>
      </w:r>
      <w:r w:rsidR="00864420">
        <w:t>, para o</w:t>
      </w:r>
      <w:r w:rsidR="00366590">
        <w:t xml:space="preserve"> conhecimento</w:t>
      </w:r>
      <w:r w:rsidR="00DF4917">
        <w:t xml:space="preserve"> tradicional</w:t>
      </w:r>
      <w:r w:rsidR="00366590">
        <w:t xml:space="preserve"> sobre as plantas medicinais</w:t>
      </w:r>
      <w:r w:rsidR="00E5220F">
        <w:t>.</w:t>
      </w:r>
    </w:p>
    <w:p w14:paraId="41CC0C30" w14:textId="042ED760" w:rsidR="00C62265" w:rsidRDefault="00C62265" w:rsidP="001A4E9F">
      <w:pPr>
        <w:spacing w:line="360" w:lineRule="auto"/>
        <w:ind w:firstLine="357"/>
        <w:jc w:val="both"/>
      </w:pPr>
      <w:r>
        <w:t>Mu</w:t>
      </w:r>
      <w:r w:rsidR="00835312">
        <w:t>ito embora</w:t>
      </w:r>
      <w:r>
        <w:t xml:space="preserve"> a sabedoria tradicional sobre as plantas possa sugerir um aspecto prático e fundamental na conservação da saúde da comunidade, o essencial aqui é reconhecer o lugar que o sagrado ocupa na relação</w:t>
      </w:r>
      <w:r w:rsidR="00DF4917">
        <w:t xml:space="preserve"> cultural da comunidade com </w:t>
      </w:r>
      <w:r>
        <w:t>o</w:t>
      </w:r>
      <w:r w:rsidR="00DF4917">
        <w:t xml:space="preserve"> seu</w:t>
      </w:r>
      <w:r>
        <w:t xml:space="preserve"> território, com a natureza, como bem expressa estudo realizado </w:t>
      </w:r>
      <w:r w:rsidR="006127B8">
        <w:t xml:space="preserve">na comunidade de São José </w:t>
      </w:r>
      <w:r>
        <w:t>por Rocha</w:t>
      </w:r>
      <w:r w:rsidR="00D10A12">
        <w:t xml:space="preserve"> </w:t>
      </w:r>
      <w:r>
        <w:t>(2014</w:t>
      </w:r>
      <w:r w:rsidR="00FB4974">
        <w:t xml:space="preserve">, </w:t>
      </w:r>
      <w:r w:rsidR="007B2C90">
        <w:t>p.</w:t>
      </w:r>
      <w:r>
        <w:t>170)</w:t>
      </w:r>
      <w:r w:rsidR="00D10A12">
        <w:t>:</w:t>
      </w:r>
    </w:p>
    <w:p w14:paraId="2BCE0F15" w14:textId="22329098" w:rsidR="00C62265" w:rsidRDefault="00FB4974" w:rsidP="00FB4974">
      <w:pPr>
        <w:ind w:left="2268"/>
        <w:jc w:val="both"/>
        <w:rPr>
          <w:sz w:val="20"/>
          <w:szCs w:val="20"/>
        </w:rPr>
      </w:pPr>
      <w:r w:rsidRPr="00E2093B">
        <w:rPr>
          <w:sz w:val="20"/>
          <w:szCs w:val="20"/>
        </w:rPr>
        <w:t>E</w:t>
      </w:r>
      <w:r w:rsidR="00C62265" w:rsidRPr="00E2093B">
        <w:rPr>
          <w:sz w:val="20"/>
          <w:szCs w:val="20"/>
        </w:rPr>
        <w:t>sses lugares sagrados são constituídos por áreas assim definidas pela própria história da comunidade, por seus reconhecidos valores ligados à religião ou crenças como sendo lugares de culto, lembrança, afetividade, pertencimento, materialidade, identidade, diversão, limpeza espiritual, entre outros atributos que dão a esses espaços significativos níveis de diversidade biológica e cultural</w:t>
      </w:r>
      <w:r w:rsidR="00D10A12" w:rsidRPr="00E2093B">
        <w:rPr>
          <w:sz w:val="20"/>
          <w:szCs w:val="20"/>
        </w:rPr>
        <w:t>.</w:t>
      </w:r>
    </w:p>
    <w:p w14:paraId="08E1ED04" w14:textId="77777777" w:rsidR="00D3267F" w:rsidRPr="00E2093B" w:rsidRDefault="00D3267F" w:rsidP="00FB4974">
      <w:pPr>
        <w:ind w:left="2268"/>
        <w:jc w:val="both"/>
        <w:rPr>
          <w:sz w:val="20"/>
          <w:szCs w:val="20"/>
        </w:rPr>
      </w:pPr>
    </w:p>
    <w:p w14:paraId="01A05114" w14:textId="1AA993B9" w:rsidR="00500863" w:rsidRDefault="00D10A12" w:rsidP="001A4E9F">
      <w:pPr>
        <w:spacing w:line="360" w:lineRule="auto"/>
        <w:ind w:firstLine="357"/>
        <w:jc w:val="both"/>
      </w:pPr>
      <w:r>
        <w:t xml:space="preserve">Neste sentido, </w:t>
      </w:r>
      <w:r w:rsidR="006127B8">
        <w:t xml:space="preserve">a </w:t>
      </w:r>
      <w:r w:rsidR="00D815F7">
        <w:t>comunidade conserva</w:t>
      </w:r>
      <w:r w:rsidR="006127B8">
        <w:t xml:space="preserve"> em seu território,</w:t>
      </w:r>
      <w:r w:rsidR="00D815F7">
        <w:t xml:space="preserve"> de modo genuíno</w:t>
      </w:r>
      <w:r w:rsidR="006127B8">
        <w:t>,</w:t>
      </w:r>
      <w:r w:rsidR="00D815F7">
        <w:t xml:space="preserve"> práticas sociais e culturais</w:t>
      </w:r>
      <w:r w:rsidR="006127B8">
        <w:t xml:space="preserve"> em que o lugar do sagrado está no centro das relações comunitárias</w:t>
      </w:r>
      <w:r w:rsidR="00835312">
        <w:t>. É</w:t>
      </w:r>
      <w:r w:rsidR="006127B8">
        <w:t xml:space="preserve"> </w:t>
      </w:r>
      <w:r w:rsidR="007F113A">
        <w:t xml:space="preserve">evidente constatar </w:t>
      </w:r>
      <w:r w:rsidR="006127B8">
        <w:t>que</w:t>
      </w:r>
      <w:r w:rsidR="004B23F7">
        <w:t xml:space="preserve"> tais práticas conferem uma singularidade</w:t>
      </w:r>
      <w:r w:rsidR="00835312">
        <w:t xml:space="preserve"> ao território, o</w:t>
      </w:r>
      <w:r w:rsidR="004B23F7">
        <w:t xml:space="preserve"> que guarda relativa aderência com o que sustenta </w:t>
      </w:r>
      <w:proofErr w:type="spellStart"/>
      <w:r w:rsidR="00D815F7">
        <w:t>Zaoual</w:t>
      </w:r>
      <w:proofErr w:type="spellEnd"/>
      <w:r w:rsidR="00D815F7">
        <w:t xml:space="preserve"> (2008</w:t>
      </w:r>
      <w:r w:rsidR="00E2093B">
        <w:t xml:space="preserve">, p. </w:t>
      </w:r>
      <w:r w:rsidR="004B23F7">
        <w:t>57)</w:t>
      </w:r>
      <w:r w:rsidR="00D815F7">
        <w:t xml:space="preserve"> </w:t>
      </w:r>
      <w:r w:rsidR="004B23F7">
        <w:t xml:space="preserve">ao apontar que a </w:t>
      </w:r>
      <w:r w:rsidR="00EB3BA1">
        <w:t>“</w:t>
      </w:r>
      <w:r w:rsidR="004B23F7">
        <w:t>clientela</w:t>
      </w:r>
      <w:r w:rsidR="00500863">
        <w:t xml:space="preserve"> (turística, por assim dizer)</w:t>
      </w:r>
      <w:r w:rsidR="004B23F7">
        <w:t xml:space="preserve"> procura verdadeiros sítios que combinam</w:t>
      </w:r>
      <w:r w:rsidR="00500863">
        <w:t xml:space="preserve"> a autenticidade e a profundidade do </w:t>
      </w:r>
      <w:r w:rsidR="00835312">
        <w:t>intercâmbio intercultural</w:t>
      </w:r>
      <w:r w:rsidR="00E2093B">
        <w:t>,</w:t>
      </w:r>
      <w:r w:rsidR="00835312">
        <w:t xml:space="preserve"> além da</w:t>
      </w:r>
      <w:r w:rsidR="00500863">
        <w:t xml:space="preserve"> harmonia com a natureza e a memória dos lugares</w:t>
      </w:r>
      <w:r w:rsidR="00950371">
        <w:t>”.</w:t>
      </w:r>
    </w:p>
    <w:p w14:paraId="7E531FF6" w14:textId="64A44AF4" w:rsidR="00FD3FFB" w:rsidRDefault="00500863" w:rsidP="001A4E9F">
      <w:pPr>
        <w:spacing w:line="360" w:lineRule="auto"/>
        <w:ind w:firstLine="357"/>
        <w:jc w:val="both"/>
      </w:pPr>
      <w:r>
        <w:t>Mas há ainda um</w:t>
      </w:r>
      <w:r w:rsidR="00DF4917">
        <w:t xml:space="preserve"> </w:t>
      </w:r>
      <w:r>
        <w:t xml:space="preserve">outro aspecto essencial que </w:t>
      </w:r>
      <w:r w:rsidR="0098139F">
        <w:t>se pode</w:t>
      </w:r>
      <w:r>
        <w:t xml:space="preserve"> acrescentar</w:t>
      </w:r>
      <w:r w:rsidR="0098139F">
        <w:t>,</w:t>
      </w:r>
      <w:r>
        <w:t xml:space="preserve"> que é o </w:t>
      </w:r>
      <w:r w:rsidR="00F41DCD">
        <w:t>sentido da experiência que se faz presente e possív</w:t>
      </w:r>
      <w:r w:rsidR="009B3A1B">
        <w:t xml:space="preserve">el de realizar-se no território, possibilidade aberta pelas particularidades que se fazem não somente passíveis de serem materialmente e objetivamente reconhecidas, mas sobretudo pelas possibilidades de serem sentidas, vividas, </w:t>
      </w:r>
      <w:r w:rsidR="004B1ACE">
        <w:t>partilhadas</w:t>
      </w:r>
      <w:r w:rsidR="00DB32BA">
        <w:t>,</w:t>
      </w:r>
      <w:r w:rsidR="004B1ACE">
        <w:t xml:space="preserve"> </w:t>
      </w:r>
      <w:r w:rsidR="009B3A1B">
        <w:t>como aquilo que toca no âmago da existência, da nossa inquietante busca pelo que no</w:t>
      </w:r>
      <w:r w:rsidR="00B64129">
        <w:t>s é autêntico e nos remete a</w:t>
      </w:r>
      <w:r w:rsidR="001C5B3C">
        <w:t>o contato com</w:t>
      </w:r>
      <w:r w:rsidR="00B64129">
        <w:t xml:space="preserve"> uma origem ancestral</w:t>
      </w:r>
      <w:r w:rsidR="001C5B3C">
        <w:t>, com uma experiência histórica que de fato nos sensibilize</w:t>
      </w:r>
      <w:r w:rsidR="00DF4917">
        <w:t xml:space="preserve"> ou nos</w:t>
      </w:r>
      <w:r w:rsidR="001C5B3C">
        <w:t xml:space="preserve"> emocione</w:t>
      </w:r>
      <w:r w:rsidR="00DF4917">
        <w:t xml:space="preserve">, </w:t>
      </w:r>
      <w:r w:rsidR="00B64129">
        <w:t>sobretudo</w:t>
      </w:r>
      <w:r w:rsidR="001C5B3C">
        <w:t xml:space="preserve"> se</w:t>
      </w:r>
      <w:r w:rsidR="00B64129">
        <w:t xml:space="preserve"> potencializada pela simplicidade</w:t>
      </w:r>
      <w:r w:rsidR="00E5220F">
        <w:t xml:space="preserve"> </w:t>
      </w:r>
      <w:r w:rsidR="00B64129">
        <w:t>do contato comunitário em que as relações entre os visitantes e os visitados configuram o aspecto central.</w:t>
      </w:r>
    </w:p>
    <w:p w14:paraId="55FE2D4F" w14:textId="022F740A" w:rsidR="006927FC" w:rsidRDefault="009B3A1B" w:rsidP="001A4E9F">
      <w:pPr>
        <w:spacing w:line="360" w:lineRule="auto"/>
        <w:ind w:firstLine="357"/>
        <w:jc w:val="both"/>
      </w:pPr>
      <w:r>
        <w:lastRenderedPageBreak/>
        <w:t>Neste sentido, e</w:t>
      </w:r>
      <w:r w:rsidR="006927FC">
        <w:t xml:space="preserve">m um texto sobre o </w:t>
      </w:r>
      <w:r w:rsidR="0008390B">
        <w:t>s</w:t>
      </w:r>
      <w:r w:rsidR="004B1ACE">
        <w:t>igni</w:t>
      </w:r>
      <w:r w:rsidR="00C04030">
        <w:t>ficado</w:t>
      </w:r>
      <w:r w:rsidR="006927FC">
        <w:t xml:space="preserve"> d</w:t>
      </w:r>
      <w:r w:rsidR="0008390B">
        <w:t>a</w:t>
      </w:r>
      <w:r w:rsidR="006927FC">
        <w:t xml:space="preserve"> experiência, </w:t>
      </w:r>
      <w:proofErr w:type="spellStart"/>
      <w:r w:rsidR="006927FC">
        <w:t>Bondía</w:t>
      </w:r>
      <w:proofErr w:type="spellEnd"/>
      <w:r w:rsidR="00E2093B">
        <w:t xml:space="preserve"> (2002, p. 21)</w:t>
      </w:r>
      <w:r w:rsidR="0008390B">
        <w:t xml:space="preserve"> </w:t>
      </w:r>
      <w:r w:rsidR="006927FC">
        <w:t>aponta</w:t>
      </w:r>
      <w:r w:rsidR="0008390B">
        <w:t xml:space="preserve"> um caminho de reflexão em</w:t>
      </w:r>
      <w:r w:rsidR="006927FC">
        <w:t xml:space="preserve"> que:</w:t>
      </w:r>
    </w:p>
    <w:p w14:paraId="5BD5C6DF" w14:textId="7694E643" w:rsidR="00602134" w:rsidRDefault="006927FC" w:rsidP="00E2093B">
      <w:pPr>
        <w:ind w:left="2268"/>
        <w:jc w:val="both"/>
        <w:rPr>
          <w:sz w:val="20"/>
          <w:szCs w:val="20"/>
        </w:rPr>
      </w:pPr>
      <w:r w:rsidRPr="00E2093B">
        <w:rPr>
          <w:sz w:val="20"/>
          <w:szCs w:val="20"/>
        </w:rPr>
        <w:t>A experiência é o que nos passa, o que nos acontece, o que nos toca. Não o que se passa, não o que acontece, ou o que toca. A cada dia se passam muitas coisas, porém, ao mesmo tempo, quase nada nos acontece. Dir-se-ia que tudo o que se passa está organizad</w:t>
      </w:r>
      <w:r w:rsidR="0008390B" w:rsidRPr="00E2093B">
        <w:rPr>
          <w:sz w:val="20"/>
          <w:szCs w:val="20"/>
        </w:rPr>
        <w:t xml:space="preserve">o para que nada nos aconteça. </w:t>
      </w:r>
      <w:r w:rsidRPr="00E2093B">
        <w:rPr>
          <w:sz w:val="20"/>
          <w:szCs w:val="20"/>
        </w:rPr>
        <w:t>Walter Benjamin, em um texto célebre, já observava a pobreza de experiências que caracteriza o nosso mundo. Nunca se passaram tantas coisas, mas a experiência é cada vez mais rara.</w:t>
      </w:r>
    </w:p>
    <w:p w14:paraId="4952922C" w14:textId="77777777" w:rsidR="00D3267F" w:rsidRPr="00E2093B" w:rsidRDefault="00D3267F" w:rsidP="00E2093B">
      <w:pPr>
        <w:ind w:left="2268"/>
        <w:jc w:val="both"/>
        <w:rPr>
          <w:sz w:val="20"/>
          <w:szCs w:val="20"/>
        </w:rPr>
      </w:pPr>
    </w:p>
    <w:p w14:paraId="052B380E" w14:textId="401E824C" w:rsidR="00300DBC" w:rsidRDefault="009B3A1B" w:rsidP="001A4E9F">
      <w:pPr>
        <w:spacing w:line="360" w:lineRule="auto"/>
        <w:ind w:firstLine="357"/>
        <w:jc w:val="both"/>
      </w:pPr>
      <w:r>
        <w:t xml:space="preserve">Se para </w:t>
      </w:r>
      <w:proofErr w:type="spellStart"/>
      <w:r>
        <w:t>Zaoual</w:t>
      </w:r>
      <w:proofErr w:type="spellEnd"/>
      <w:r>
        <w:t xml:space="preserve"> (2008) a tendência no turismo contemporâneo é ser o lugar do diálogo dos sentidos, o lugar do reconhecimento intercultural</w:t>
      </w:r>
      <w:r w:rsidR="0095410E">
        <w:t xml:space="preserve"> e onde </w:t>
      </w:r>
      <w:r w:rsidR="00B64129">
        <w:t xml:space="preserve">são </w:t>
      </w:r>
      <w:r w:rsidR="0095410E">
        <w:t>expressa</w:t>
      </w:r>
      <w:r w:rsidR="00B64129">
        <w:t xml:space="preserve">s as </w:t>
      </w:r>
      <w:r w:rsidR="00DF4917">
        <w:t xml:space="preserve">novas </w:t>
      </w:r>
      <w:r w:rsidR="00B64129">
        <w:t>trajetórias</w:t>
      </w:r>
      <w:r w:rsidR="0095410E">
        <w:t xml:space="preserve"> e exigências por demandas de serviços turísticos, o sentido da experiência como o apresentado por </w:t>
      </w:r>
      <w:proofErr w:type="spellStart"/>
      <w:r w:rsidR="0095410E">
        <w:t>Bondía</w:t>
      </w:r>
      <w:proofErr w:type="spellEnd"/>
      <w:r w:rsidR="00E2093B">
        <w:t xml:space="preserve"> (2002)</w:t>
      </w:r>
      <w:r w:rsidR="0095410E">
        <w:t xml:space="preserve"> </w:t>
      </w:r>
      <w:r w:rsidR="00325391">
        <w:t xml:space="preserve">está </w:t>
      </w:r>
      <w:r w:rsidR="00E2093B">
        <w:t>presente</w:t>
      </w:r>
      <w:r w:rsidR="00325391">
        <w:t xml:space="preserve"> no cotidiano sagrado da comunidade</w:t>
      </w:r>
      <w:r w:rsidR="004B1ACE">
        <w:t xml:space="preserve"> remanescente d</w:t>
      </w:r>
      <w:r w:rsidR="00835312">
        <w:t>o</w:t>
      </w:r>
      <w:r w:rsidR="004B1ACE">
        <w:t xml:space="preserve"> quilombo de São José</w:t>
      </w:r>
      <w:r w:rsidR="00835312">
        <w:t xml:space="preserve"> da Serra.</w:t>
      </w:r>
    </w:p>
    <w:p w14:paraId="66122875" w14:textId="2D157F16" w:rsidR="00325391" w:rsidRDefault="00300DBC" w:rsidP="001A4E9F">
      <w:pPr>
        <w:spacing w:line="360" w:lineRule="auto"/>
        <w:ind w:firstLine="357"/>
        <w:jc w:val="both"/>
      </w:pPr>
      <w:r>
        <w:t>E</w:t>
      </w:r>
      <w:r w:rsidR="004B1ACE">
        <w:t xml:space="preserve">sta é </w:t>
      </w:r>
      <w:r w:rsidR="000E1EDD">
        <w:t>uma importante</w:t>
      </w:r>
      <w:r w:rsidR="004B1ACE">
        <w:t xml:space="preserve"> virtude da comunidade, a presença de uma dimensão espiritual que também se revela afetiva no acolhimento comunitário e que</w:t>
      </w:r>
      <w:r w:rsidR="000E1EDD">
        <w:t>,</w:t>
      </w:r>
      <w:r w:rsidR="004B1ACE">
        <w:t xml:space="preserve"> ao mesmo tempo</w:t>
      </w:r>
      <w:r w:rsidR="000E1EDD">
        <w:t>,</w:t>
      </w:r>
      <w:r w:rsidR="004B1ACE">
        <w:t xml:space="preserve"> expressa todo um conteúdo de tradições que vão da dança como o jongo</w:t>
      </w:r>
      <w:r w:rsidR="00E2093B">
        <w:t>,</w:t>
      </w:r>
      <w:r>
        <w:t xml:space="preserve"> ao improviso do calango e</w:t>
      </w:r>
      <w:r w:rsidR="004B1ACE">
        <w:t xml:space="preserve"> </w:t>
      </w:r>
      <w:r w:rsidR="00DB32BA">
        <w:t>a</w:t>
      </w:r>
      <w:r w:rsidR="004B1ACE">
        <w:t xml:space="preserve">os ritmos das percussões, do conhecimento sobre o preparo e emprego das plantas medicinais, </w:t>
      </w:r>
      <w:r w:rsidR="00DB32BA">
        <w:t>a</w:t>
      </w:r>
      <w:r w:rsidR="004B1ACE">
        <w:t>os temperos e aromas expressos na gastronomia</w:t>
      </w:r>
      <w:r>
        <w:t xml:space="preserve">, na </w:t>
      </w:r>
      <w:r w:rsidR="00DB32BA">
        <w:t xml:space="preserve">paisagem, envolta por montanhas e trilhas, cachoeiras e açudes, </w:t>
      </w:r>
      <w:r>
        <w:t xml:space="preserve">onde se revela </w:t>
      </w:r>
      <w:r w:rsidR="00DB32BA">
        <w:t xml:space="preserve">a </w:t>
      </w:r>
      <w:r>
        <w:t>integração da comunidade</w:t>
      </w:r>
      <w:r w:rsidR="00DB32BA">
        <w:t xml:space="preserve"> com a natureza, </w:t>
      </w:r>
      <w:r>
        <w:t>expressa</w:t>
      </w:r>
      <w:r w:rsidR="000E1EDD">
        <w:t xml:space="preserve"> também</w:t>
      </w:r>
      <w:r>
        <w:t xml:space="preserve"> nos contatos</w:t>
      </w:r>
      <w:r w:rsidR="0085243A">
        <w:t xml:space="preserve"> singulares</w:t>
      </w:r>
      <w:r>
        <w:t xml:space="preserve"> com os caminhos e </w:t>
      </w:r>
      <w:r w:rsidR="00DB32BA">
        <w:t>bordas das matas</w:t>
      </w:r>
      <w:r>
        <w:t>, nas</w:t>
      </w:r>
      <w:r w:rsidR="00DB32BA">
        <w:t xml:space="preserve"> trilhas como as</w:t>
      </w:r>
      <w:r>
        <w:t xml:space="preserve"> do </w:t>
      </w:r>
      <w:r w:rsidR="009E0391">
        <w:t>j</w:t>
      </w:r>
      <w:r>
        <w:t>equitibá,</w:t>
      </w:r>
      <w:r w:rsidR="00DB32BA">
        <w:t xml:space="preserve"> que</w:t>
      </w:r>
      <w:r>
        <w:t xml:space="preserve"> atravessam ou</w:t>
      </w:r>
      <w:r w:rsidR="00DB32BA">
        <w:t xml:space="preserve"> conduzem aos locais sagrados e históricos, a</w:t>
      </w:r>
      <w:r>
        <w:t>ssim como na particular</w:t>
      </w:r>
      <w:r w:rsidR="00DB32BA">
        <w:t xml:space="preserve"> tradição de conservação das sementes tradicionais de milho ou feijão, preservadas ao longo de gerações</w:t>
      </w:r>
      <w:r>
        <w:t>, salvaguardando valioso patrimônio genético e assegurando as bases para a segurança alimentar da comunidade.</w:t>
      </w:r>
    </w:p>
    <w:p w14:paraId="5CCF1440" w14:textId="77777777" w:rsidR="00325391" w:rsidRDefault="00325391" w:rsidP="0051246C">
      <w:pPr>
        <w:spacing w:line="360" w:lineRule="auto"/>
        <w:ind w:firstLine="360"/>
        <w:jc w:val="both"/>
      </w:pPr>
    </w:p>
    <w:p w14:paraId="0F48BCF6" w14:textId="77777777" w:rsidR="00F0320F" w:rsidRPr="00F0320F" w:rsidRDefault="00F0320F" w:rsidP="00F0320F">
      <w:pPr>
        <w:pStyle w:val="PargrafodaLista"/>
        <w:numPr>
          <w:ilvl w:val="0"/>
          <w:numId w:val="7"/>
        </w:numPr>
        <w:tabs>
          <w:tab w:val="left" w:pos="284"/>
        </w:tabs>
        <w:spacing w:line="360" w:lineRule="auto"/>
        <w:ind w:left="0" w:firstLine="0"/>
        <w:jc w:val="both"/>
        <w:rPr>
          <w:b/>
        </w:rPr>
      </w:pPr>
      <w:r w:rsidRPr="00F0320F">
        <w:rPr>
          <w:b/>
        </w:rPr>
        <w:t>CONSIDERAÇÕES FINAIS</w:t>
      </w:r>
    </w:p>
    <w:p w14:paraId="7485D772" w14:textId="77777777" w:rsidR="00686828" w:rsidRDefault="00686828" w:rsidP="00E464BB">
      <w:pPr>
        <w:spacing w:line="360" w:lineRule="auto"/>
        <w:ind w:firstLine="567"/>
        <w:jc w:val="both"/>
      </w:pPr>
    </w:p>
    <w:p w14:paraId="2919C3A5" w14:textId="2A9351F3" w:rsidR="009E0391" w:rsidRDefault="00B01CCE" w:rsidP="001A4E9F">
      <w:pPr>
        <w:spacing w:line="360" w:lineRule="auto"/>
        <w:ind w:firstLine="357"/>
        <w:jc w:val="both"/>
      </w:pPr>
      <w:r>
        <w:t>Se a</w:t>
      </w:r>
      <w:r w:rsidR="00E350AB">
        <w:t xml:space="preserve">s principais inferências e análises realizadas no âmbito do presente artigo sinalizam que há um conjunto expressivo de limites e potencialidades </w:t>
      </w:r>
      <w:r w:rsidR="00EE1D1F">
        <w:t xml:space="preserve">para a </w:t>
      </w:r>
      <w:r w:rsidR="009F1295">
        <w:t>implementação</w:t>
      </w:r>
      <w:r w:rsidR="009F7105">
        <w:t xml:space="preserve"> de</w:t>
      </w:r>
      <w:r w:rsidR="00EE1D1F">
        <w:t xml:space="preserve"> </w:t>
      </w:r>
      <w:r w:rsidR="009E0391">
        <w:t>iniciativas de</w:t>
      </w:r>
      <w:r w:rsidR="00E350AB">
        <w:t xml:space="preserve"> turismo de base comunitária no território do quilombo</w:t>
      </w:r>
      <w:r w:rsidR="00F33AEB">
        <w:t xml:space="preserve"> de</w:t>
      </w:r>
      <w:r w:rsidR="009E0391">
        <w:t xml:space="preserve"> </w:t>
      </w:r>
      <w:r w:rsidR="00E350AB">
        <w:t>São José da Serra</w:t>
      </w:r>
      <w:r w:rsidR="000365C2">
        <w:t xml:space="preserve">, </w:t>
      </w:r>
      <w:r w:rsidR="004E18A5">
        <w:t xml:space="preserve">torna-se importante entender como tais limites e possibilidades </w:t>
      </w:r>
      <w:r w:rsidR="007A06ED">
        <w:t>se apresentam diante da</w:t>
      </w:r>
      <w:r w:rsidR="004E18A5">
        <w:t xml:space="preserve">s singularidades do contexto social, político e econômico </w:t>
      </w:r>
      <w:r w:rsidR="00F33AEB">
        <w:t>d</w:t>
      </w:r>
      <w:r w:rsidR="007A06ED">
        <w:t>o território da comunidade.</w:t>
      </w:r>
    </w:p>
    <w:p w14:paraId="335772E4" w14:textId="5AAF30BE" w:rsidR="00E350AB" w:rsidRDefault="00ED2053" w:rsidP="001A4E9F">
      <w:pPr>
        <w:spacing w:line="360" w:lineRule="auto"/>
        <w:ind w:firstLine="357"/>
        <w:jc w:val="both"/>
      </w:pPr>
      <w:r>
        <w:t xml:space="preserve">O quadro </w:t>
      </w:r>
      <w:r w:rsidR="00E350AB">
        <w:t xml:space="preserve">1 abaixo sumariza quais são os </w:t>
      </w:r>
      <w:r w:rsidR="005841E4">
        <w:t>mais relevantes</w:t>
      </w:r>
      <w:r w:rsidR="00E350AB">
        <w:t xml:space="preserve"> limites e potencialidades das iniciativas de turismo comunitário no território de São José da Serra, indicando as respectivas consequências de cada um desses limites e potencialidades.</w:t>
      </w:r>
    </w:p>
    <w:p w14:paraId="28D519CB" w14:textId="4CAA2F40" w:rsidR="00E350AB" w:rsidRDefault="00E350AB" w:rsidP="00E464BB">
      <w:pPr>
        <w:spacing w:line="360" w:lineRule="auto"/>
        <w:ind w:firstLine="567"/>
        <w:jc w:val="both"/>
      </w:pPr>
    </w:p>
    <w:p w14:paraId="1FD1BF72" w14:textId="5E1F5419" w:rsidR="00F14426" w:rsidRDefault="00F14426" w:rsidP="00176AA5">
      <w:pPr>
        <w:spacing w:line="360" w:lineRule="auto"/>
        <w:jc w:val="center"/>
      </w:pPr>
      <w:r w:rsidRPr="00F14426">
        <w:rPr>
          <w:b/>
        </w:rPr>
        <w:lastRenderedPageBreak/>
        <w:t>Quadro 1</w:t>
      </w:r>
      <w:r>
        <w:t>: Limites e potencialidades do turismo comunitário em São José da Serra</w:t>
      </w:r>
    </w:p>
    <w:tbl>
      <w:tblPr>
        <w:tblStyle w:val="Tabelacomgrade"/>
        <w:tblW w:w="0" w:type="auto"/>
        <w:tblLook w:val="04A0" w:firstRow="1" w:lastRow="0" w:firstColumn="1" w:lastColumn="0" w:noHBand="0" w:noVBand="1"/>
      </w:tblPr>
      <w:tblGrid>
        <w:gridCol w:w="1979"/>
        <w:gridCol w:w="2550"/>
        <w:gridCol w:w="2266"/>
        <w:gridCol w:w="2266"/>
      </w:tblGrid>
      <w:tr w:rsidR="000F65B8" w:rsidRPr="00E350AB" w14:paraId="29605A9B" w14:textId="77777777" w:rsidTr="000F65B8">
        <w:tc>
          <w:tcPr>
            <w:tcW w:w="4530" w:type="dxa"/>
            <w:gridSpan w:val="2"/>
            <w:vAlign w:val="center"/>
          </w:tcPr>
          <w:p w14:paraId="0FD099E6" w14:textId="5D394DCF" w:rsidR="000F65B8" w:rsidRPr="000F65B8" w:rsidRDefault="000F65B8" w:rsidP="00D3267F">
            <w:pPr>
              <w:jc w:val="center"/>
              <w:rPr>
                <w:b/>
                <w:sz w:val="20"/>
                <w:szCs w:val="20"/>
              </w:rPr>
            </w:pPr>
            <w:r w:rsidRPr="000F65B8">
              <w:rPr>
                <w:b/>
                <w:sz w:val="20"/>
                <w:szCs w:val="20"/>
              </w:rPr>
              <w:t>Limites</w:t>
            </w:r>
          </w:p>
        </w:tc>
        <w:tc>
          <w:tcPr>
            <w:tcW w:w="4532" w:type="dxa"/>
            <w:gridSpan w:val="2"/>
            <w:vAlign w:val="center"/>
          </w:tcPr>
          <w:p w14:paraId="0CEE347D" w14:textId="3537FFA5" w:rsidR="000F65B8" w:rsidRPr="000F65B8" w:rsidRDefault="000F65B8" w:rsidP="00D3267F">
            <w:pPr>
              <w:jc w:val="center"/>
              <w:rPr>
                <w:b/>
                <w:sz w:val="20"/>
                <w:szCs w:val="20"/>
              </w:rPr>
            </w:pPr>
            <w:r w:rsidRPr="000F65B8">
              <w:rPr>
                <w:b/>
                <w:sz w:val="20"/>
                <w:szCs w:val="20"/>
              </w:rPr>
              <w:t>Potencialidades</w:t>
            </w:r>
          </w:p>
        </w:tc>
      </w:tr>
      <w:tr w:rsidR="00E350AB" w:rsidRPr="00E350AB" w14:paraId="494052DB" w14:textId="77777777" w:rsidTr="000F65B8">
        <w:tc>
          <w:tcPr>
            <w:tcW w:w="1980" w:type="dxa"/>
            <w:vAlign w:val="center"/>
          </w:tcPr>
          <w:p w14:paraId="02D65086" w14:textId="1690C4FB" w:rsidR="00E350AB" w:rsidRPr="000624F1" w:rsidRDefault="000F65B8" w:rsidP="00D3267F">
            <w:pPr>
              <w:jc w:val="center"/>
              <w:rPr>
                <w:i/>
                <w:sz w:val="20"/>
                <w:szCs w:val="20"/>
              </w:rPr>
            </w:pPr>
            <w:r w:rsidRPr="000624F1">
              <w:rPr>
                <w:i/>
                <w:sz w:val="20"/>
                <w:szCs w:val="20"/>
              </w:rPr>
              <w:t>Quais são?</w:t>
            </w:r>
          </w:p>
        </w:tc>
        <w:tc>
          <w:tcPr>
            <w:tcW w:w="2550" w:type="dxa"/>
            <w:shd w:val="clear" w:color="auto" w:fill="FDE9D9" w:themeFill="accent6" w:themeFillTint="33"/>
            <w:vAlign w:val="center"/>
          </w:tcPr>
          <w:p w14:paraId="72DBE052" w14:textId="3660814C" w:rsidR="00E350AB" w:rsidRPr="000624F1" w:rsidRDefault="000F65B8" w:rsidP="00D3267F">
            <w:pPr>
              <w:jc w:val="center"/>
              <w:rPr>
                <w:i/>
                <w:sz w:val="20"/>
                <w:szCs w:val="20"/>
              </w:rPr>
            </w:pPr>
            <w:r w:rsidRPr="000624F1">
              <w:rPr>
                <w:i/>
                <w:sz w:val="20"/>
                <w:szCs w:val="20"/>
              </w:rPr>
              <w:t>O que geram?</w:t>
            </w:r>
          </w:p>
        </w:tc>
        <w:tc>
          <w:tcPr>
            <w:tcW w:w="2266" w:type="dxa"/>
            <w:vAlign w:val="center"/>
          </w:tcPr>
          <w:p w14:paraId="78399A1B" w14:textId="0F3AC36D" w:rsidR="00E350AB" w:rsidRPr="000624F1" w:rsidRDefault="000F65B8" w:rsidP="00D3267F">
            <w:pPr>
              <w:jc w:val="center"/>
              <w:rPr>
                <w:i/>
                <w:sz w:val="20"/>
                <w:szCs w:val="20"/>
              </w:rPr>
            </w:pPr>
            <w:r w:rsidRPr="000624F1">
              <w:rPr>
                <w:i/>
                <w:sz w:val="20"/>
                <w:szCs w:val="20"/>
              </w:rPr>
              <w:t>Quais são?</w:t>
            </w:r>
          </w:p>
        </w:tc>
        <w:tc>
          <w:tcPr>
            <w:tcW w:w="2266" w:type="dxa"/>
            <w:shd w:val="clear" w:color="auto" w:fill="FDE9D9" w:themeFill="accent6" w:themeFillTint="33"/>
            <w:vAlign w:val="center"/>
          </w:tcPr>
          <w:p w14:paraId="54D9F95D" w14:textId="7D8F814F" w:rsidR="00E350AB" w:rsidRPr="000624F1" w:rsidRDefault="000F65B8" w:rsidP="00D3267F">
            <w:pPr>
              <w:jc w:val="center"/>
              <w:rPr>
                <w:i/>
                <w:sz w:val="20"/>
                <w:szCs w:val="20"/>
              </w:rPr>
            </w:pPr>
            <w:r w:rsidRPr="000624F1">
              <w:rPr>
                <w:i/>
                <w:sz w:val="20"/>
                <w:szCs w:val="20"/>
              </w:rPr>
              <w:t>O que geram?</w:t>
            </w:r>
          </w:p>
        </w:tc>
      </w:tr>
      <w:tr w:rsidR="00E350AB" w:rsidRPr="00E350AB" w14:paraId="432A16FA" w14:textId="77777777" w:rsidTr="000F65B8">
        <w:tc>
          <w:tcPr>
            <w:tcW w:w="1980" w:type="dxa"/>
            <w:vAlign w:val="center"/>
          </w:tcPr>
          <w:p w14:paraId="6873BF9C" w14:textId="79277AE0" w:rsidR="00E350AB" w:rsidRPr="00E350AB" w:rsidRDefault="000F65B8" w:rsidP="00D3267F">
            <w:pPr>
              <w:jc w:val="center"/>
              <w:rPr>
                <w:sz w:val="20"/>
                <w:szCs w:val="20"/>
              </w:rPr>
            </w:pPr>
            <w:r>
              <w:rPr>
                <w:sz w:val="20"/>
                <w:szCs w:val="20"/>
              </w:rPr>
              <w:t>Dificuldades de acesso à comunidade</w:t>
            </w:r>
          </w:p>
        </w:tc>
        <w:tc>
          <w:tcPr>
            <w:tcW w:w="2550" w:type="dxa"/>
            <w:shd w:val="clear" w:color="auto" w:fill="FDE9D9" w:themeFill="accent6" w:themeFillTint="33"/>
            <w:vAlign w:val="center"/>
          </w:tcPr>
          <w:p w14:paraId="3B8AA35B" w14:textId="5C6C30AF" w:rsidR="00E350AB" w:rsidRPr="00E350AB" w:rsidRDefault="000F65B8" w:rsidP="00D3267F">
            <w:pPr>
              <w:jc w:val="center"/>
              <w:rPr>
                <w:sz w:val="20"/>
                <w:szCs w:val="20"/>
              </w:rPr>
            </w:pPr>
            <w:r>
              <w:rPr>
                <w:sz w:val="20"/>
                <w:szCs w:val="20"/>
              </w:rPr>
              <w:t>Empecilhos para que os turistas visitem a comunidade</w:t>
            </w:r>
            <w:r w:rsidR="009E0391">
              <w:rPr>
                <w:sz w:val="20"/>
                <w:szCs w:val="20"/>
              </w:rPr>
              <w:t xml:space="preserve">, </w:t>
            </w:r>
            <w:r w:rsidR="004E18A5">
              <w:rPr>
                <w:sz w:val="20"/>
                <w:szCs w:val="20"/>
              </w:rPr>
              <w:t>com efeitos diretos sobre a taxa de visitação</w:t>
            </w:r>
          </w:p>
        </w:tc>
        <w:tc>
          <w:tcPr>
            <w:tcW w:w="2266" w:type="dxa"/>
            <w:vAlign w:val="center"/>
          </w:tcPr>
          <w:p w14:paraId="50A9B22C" w14:textId="73C9B5D7" w:rsidR="00E350AB" w:rsidRPr="00E350AB" w:rsidRDefault="008451F6" w:rsidP="00D3267F">
            <w:pPr>
              <w:jc w:val="center"/>
              <w:rPr>
                <w:sz w:val="20"/>
                <w:szCs w:val="20"/>
              </w:rPr>
            </w:pPr>
            <w:r>
              <w:rPr>
                <w:sz w:val="20"/>
                <w:szCs w:val="20"/>
              </w:rPr>
              <w:t>Reconhecimento do</w:t>
            </w:r>
            <w:r w:rsidR="0063079D">
              <w:rPr>
                <w:sz w:val="20"/>
                <w:szCs w:val="20"/>
              </w:rPr>
              <w:t xml:space="preserve"> </w:t>
            </w:r>
            <w:r w:rsidR="004E18A5">
              <w:rPr>
                <w:sz w:val="20"/>
                <w:szCs w:val="20"/>
              </w:rPr>
              <w:t>valor do</w:t>
            </w:r>
            <w:r w:rsidR="00937586">
              <w:rPr>
                <w:sz w:val="20"/>
                <w:szCs w:val="20"/>
              </w:rPr>
              <w:t xml:space="preserve"> turismo</w:t>
            </w:r>
            <w:r>
              <w:rPr>
                <w:sz w:val="20"/>
                <w:szCs w:val="20"/>
              </w:rPr>
              <w:t xml:space="preserve"> cultural</w:t>
            </w:r>
            <w:r w:rsidR="00937586">
              <w:rPr>
                <w:sz w:val="20"/>
                <w:szCs w:val="20"/>
              </w:rPr>
              <w:t xml:space="preserve"> no estatuto da associação de moradores da comunidade</w:t>
            </w:r>
          </w:p>
        </w:tc>
        <w:tc>
          <w:tcPr>
            <w:tcW w:w="2266" w:type="dxa"/>
            <w:shd w:val="clear" w:color="auto" w:fill="FDE9D9" w:themeFill="accent6" w:themeFillTint="33"/>
            <w:vAlign w:val="center"/>
          </w:tcPr>
          <w:p w14:paraId="19253334" w14:textId="6D424736" w:rsidR="00E350AB" w:rsidRPr="00E350AB" w:rsidRDefault="00937586" w:rsidP="00D3267F">
            <w:pPr>
              <w:jc w:val="center"/>
              <w:rPr>
                <w:sz w:val="20"/>
                <w:szCs w:val="20"/>
              </w:rPr>
            </w:pPr>
            <w:r>
              <w:rPr>
                <w:sz w:val="20"/>
                <w:szCs w:val="20"/>
              </w:rPr>
              <w:t>Sensibilização da comunidade para a importância e potência do turismo, ao menos do ponto de vista formal</w:t>
            </w:r>
          </w:p>
        </w:tc>
      </w:tr>
      <w:tr w:rsidR="000F65B8" w:rsidRPr="00E350AB" w14:paraId="52D69E69" w14:textId="77777777" w:rsidTr="000F65B8">
        <w:tc>
          <w:tcPr>
            <w:tcW w:w="1980" w:type="dxa"/>
            <w:vAlign w:val="center"/>
          </w:tcPr>
          <w:p w14:paraId="14CB9D6B" w14:textId="667F6765" w:rsidR="000F65B8" w:rsidRPr="00E350AB" w:rsidRDefault="000F65B8" w:rsidP="00D3267F">
            <w:pPr>
              <w:jc w:val="center"/>
              <w:rPr>
                <w:sz w:val="20"/>
                <w:szCs w:val="20"/>
              </w:rPr>
            </w:pPr>
            <w:r>
              <w:rPr>
                <w:sz w:val="20"/>
                <w:szCs w:val="20"/>
              </w:rPr>
              <w:t>Precária infraestrutura de</w:t>
            </w:r>
            <w:r w:rsidR="00613236">
              <w:rPr>
                <w:sz w:val="20"/>
                <w:szCs w:val="20"/>
              </w:rPr>
              <w:t xml:space="preserve"> provisão de serviços públicos de</w:t>
            </w:r>
            <w:r>
              <w:rPr>
                <w:sz w:val="20"/>
                <w:szCs w:val="20"/>
              </w:rPr>
              <w:t xml:space="preserve"> saúde e educação à comunidade</w:t>
            </w:r>
          </w:p>
        </w:tc>
        <w:tc>
          <w:tcPr>
            <w:tcW w:w="2550" w:type="dxa"/>
            <w:shd w:val="clear" w:color="auto" w:fill="FDE9D9" w:themeFill="accent6" w:themeFillTint="33"/>
            <w:vAlign w:val="center"/>
          </w:tcPr>
          <w:p w14:paraId="6262DD06" w14:textId="0A19B906" w:rsidR="000F65B8" w:rsidRPr="00E350AB" w:rsidRDefault="000F65B8" w:rsidP="00D3267F">
            <w:pPr>
              <w:jc w:val="center"/>
              <w:rPr>
                <w:sz w:val="20"/>
                <w:szCs w:val="20"/>
              </w:rPr>
            </w:pPr>
            <w:r>
              <w:rPr>
                <w:sz w:val="20"/>
                <w:szCs w:val="20"/>
              </w:rPr>
              <w:t>Dificuldades para</w:t>
            </w:r>
            <w:r w:rsidR="008451F6">
              <w:rPr>
                <w:sz w:val="20"/>
                <w:szCs w:val="20"/>
              </w:rPr>
              <w:t xml:space="preserve"> estabelecer </w:t>
            </w:r>
            <w:r w:rsidR="009E0391">
              <w:rPr>
                <w:sz w:val="20"/>
                <w:szCs w:val="20"/>
              </w:rPr>
              <w:t>maior engajamento</w:t>
            </w:r>
            <w:r w:rsidR="008451F6">
              <w:rPr>
                <w:sz w:val="20"/>
                <w:szCs w:val="20"/>
              </w:rPr>
              <w:t xml:space="preserve"> comunitário</w:t>
            </w:r>
            <w:r>
              <w:rPr>
                <w:sz w:val="20"/>
                <w:szCs w:val="20"/>
              </w:rPr>
              <w:t xml:space="preserve"> e</w:t>
            </w:r>
            <w:r w:rsidR="00ED2053">
              <w:rPr>
                <w:sz w:val="20"/>
                <w:szCs w:val="20"/>
              </w:rPr>
              <w:t xml:space="preserve"> para</w:t>
            </w:r>
            <w:r>
              <w:rPr>
                <w:sz w:val="20"/>
                <w:szCs w:val="20"/>
              </w:rPr>
              <w:t xml:space="preserve"> reconhecer a importância do turismo</w:t>
            </w:r>
            <w:r w:rsidR="00ED2053">
              <w:rPr>
                <w:sz w:val="20"/>
                <w:szCs w:val="20"/>
              </w:rPr>
              <w:t xml:space="preserve"> como fonte de renda e trabalho</w:t>
            </w:r>
          </w:p>
        </w:tc>
        <w:tc>
          <w:tcPr>
            <w:tcW w:w="2266" w:type="dxa"/>
            <w:vAlign w:val="center"/>
          </w:tcPr>
          <w:p w14:paraId="05C61024" w14:textId="412E05A0" w:rsidR="000F65B8" w:rsidRPr="00E350AB" w:rsidRDefault="00937586" w:rsidP="00D3267F">
            <w:pPr>
              <w:jc w:val="center"/>
              <w:rPr>
                <w:sz w:val="20"/>
                <w:szCs w:val="20"/>
              </w:rPr>
            </w:pPr>
            <w:r>
              <w:rPr>
                <w:sz w:val="20"/>
                <w:szCs w:val="20"/>
              </w:rPr>
              <w:t>Atividades culturais que envolvem danças</w:t>
            </w:r>
            <w:r w:rsidR="00ED2053">
              <w:rPr>
                <w:sz w:val="20"/>
                <w:szCs w:val="20"/>
              </w:rPr>
              <w:t>, ritos e artesanatos</w:t>
            </w:r>
          </w:p>
        </w:tc>
        <w:tc>
          <w:tcPr>
            <w:tcW w:w="2266" w:type="dxa"/>
            <w:shd w:val="clear" w:color="auto" w:fill="FDE9D9" w:themeFill="accent6" w:themeFillTint="33"/>
            <w:vAlign w:val="center"/>
          </w:tcPr>
          <w:p w14:paraId="1A65EA34" w14:textId="3BE87D52" w:rsidR="000F65B8" w:rsidRPr="00E350AB" w:rsidRDefault="00937586" w:rsidP="00D3267F">
            <w:pPr>
              <w:jc w:val="center"/>
              <w:rPr>
                <w:sz w:val="20"/>
                <w:szCs w:val="20"/>
              </w:rPr>
            </w:pPr>
            <w:r>
              <w:rPr>
                <w:sz w:val="20"/>
                <w:szCs w:val="20"/>
              </w:rPr>
              <w:t xml:space="preserve">Produtos turísticos comunitários, </w:t>
            </w:r>
            <w:r w:rsidR="00ED2053">
              <w:rPr>
                <w:sz w:val="20"/>
                <w:szCs w:val="20"/>
              </w:rPr>
              <w:t xml:space="preserve">renda e trabalho, </w:t>
            </w:r>
            <w:r w:rsidR="000624F1">
              <w:rPr>
                <w:sz w:val="20"/>
                <w:szCs w:val="20"/>
              </w:rPr>
              <w:t>além da valorização da cultura da comunidade</w:t>
            </w:r>
          </w:p>
        </w:tc>
      </w:tr>
      <w:tr w:rsidR="000F65B8" w:rsidRPr="00E350AB" w14:paraId="643A2D28" w14:textId="77777777" w:rsidTr="000F65B8">
        <w:tc>
          <w:tcPr>
            <w:tcW w:w="1980" w:type="dxa"/>
            <w:vAlign w:val="center"/>
          </w:tcPr>
          <w:p w14:paraId="1A48A183" w14:textId="7F7D9051" w:rsidR="000F65B8" w:rsidRPr="00E350AB" w:rsidRDefault="000F65B8" w:rsidP="00D3267F">
            <w:pPr>
              <w:jc w:val="center"/>
              <w:rPr>
                <w:sz w:val="20"/>
                <w:szCs w:val="20"/>
              </w:rPr>
            </w:pPr>
            <w:r>
              <w:rPr>
                <w:sz w:val="20"/>
                <w:szCs w:val="20"/>
              </w:rPr>
              <w:t>COMUPPIR – VA/RJ inoperante</w:t>
            </w:r>
          </w:p>
        </w:tc>
        <w:tc>
          <w:tcPr>
            <w:tcW w:w="2550" w:type="dxa"/>
            <w:shd w:val="clear" w:color="auto" w:fill="FDE9D9" w:themeFill="accent6" w:themeFillTint="33"/>
            <w:vAlign w:val="center"/>
          </w:tcPr>
          <w:p w14:paraId="6F68EF6F" w14:textId="00CF90B1" w:rsidR="000F65B8" w:rsidRPr="00E350AB" w:rsidRDefault="000F65B8" w:rsidP="00D3267F">
            <w:pPr>
              <w:jc w:val="center"/>
              <w:rPr>
                <w:sz w:val="20"/>
                <w:szCs w:val="20"/>
              </w:rPr>
            </w:pPr>
            <w:r>
              <w:rPr>
                <w:sz w:val="20"/>
                <w:szCs w:val="20"/>
              </w:rPr>
              <w:t>Escassez de políticas públicas e ações voltadas à</w:t>
            </w:r>
            <w:r w:rsidR="00ED2053">
              <w:rPr>
                <w:sz w:val="20"/>
                <w:szCs w:val="20"/>
              </w:rPr>
              <w:t xml:space="preserve"> instalação de infraestruturas, bem como limites no acesso a financiamento público e ausência de estratégias institucionais de</w:t>
            </w:r>
            <w:r>
              <w:rPr>
                <w:sz w:val="20"/>
                <w:szCs w:val="20"/>
              </w:rPr>
              <w:t xml:space="preserve"> valorização da cultura, </w:t>
            </w:r>
            <w:r w:rsidR="00ED2053">
              <w:rPr>
                <w:sz w:val="20"/>
                <w:szCs w:val="20"/>
              </w:rPr>
              <w:t xml:space="preserve">das </w:t>
            </w:r>
            <w:r>
              <w:rPr>
                <w:sz w:val="20"/>
                <w:szCs w:val="20"/>
              </w:rPr>
              <w:t>tradições e</w:t>
            </w:r>
            <w:r w:rsidR="00ED2053">
              <w:rPr>
                <w:sz w:val="20"/>
                <w:szCs w:val="20"/>
              </w:rPr>
              <w:t xml:space="preserve"> do</w:t>
            </w:r>
            <w:r>
              <w:rPr>
                <w:sz w:val="20"/>
                <w:szCs w:val="20"/>
              </w:rPr>
              <w:t xml:space="preserve"> modo de vida da comunidade</w:t>
            </w:r>
          </w:p>
        </w:tc>
        <w:tc>
          <w:tcPr>
            <w:tcW w:w="2266" w:type="dxa"/>
            <w:vAlign w:val="center"/>
          </w:tcPr>
          <w:p w14:paraId="27B67527" w14:textId="7B21610D" w:rsidR="000F65B8" w:rsidRPr="00E350AB" w:rsidRDefault="00937586" w:rsidP="00D3267F">
            <w:pPr>
              <w:jc w:val="center"/>
              <w:rPr>
                <w:sz w:val="20"/>
                <w:szCs w:val="20"/>
              </w:rPr>
            </w:pPr>
            <w:r>
              <w:rPr>
                <w:sz w:val="20"/>
                <w:szCs w:val="20"/>
              </w:rPr>
              <w:t>Espiritualidade inerente à comunidade</w:t>
            </w:r>
          </w:p>
        </w:tc>
        <w:tc>
          <w:tcPr>
            <w:tcW w:w="2266" w:type="dxa"/>
            <w:shd w:val="clear" w:color="auto" w:fill="FDE9D9" w:themeFill="accent6" w:themeFillTint="33"/>
            <w:vAlign w:val="center"/>
          </w:tcPr>
          <w:p w14:paraId="1DB92E84" w14:textId="4BEB5107" w:rsidR="000F65B8" w:rsidRPr="00E350AB" w:rsidRDefault="00937586" w:rsidP="00D3267F">
            <w:pPr>
              <w:jc w:val="center"/>
              <w:rPr>
                <w:sz w:val="20"/>
                <w:szCs w:val="20"/>
              </w:rPr>
            </w:pPr>
            <w:r>
              <w:rPr>
                <w:sz w:val="20"/>
                <w:szCs w:val="20"/>
              </w:rPr>
              <w:t>Coesão social e eventuais produtos turísticos comunitários, de cunho cultural e/ou religioso</w:t>
            </w:r>
          </w:p>
        </w:tc>
      </w:tr>
      <w:tr w:rsidR="000F65B8" w:rsidRPr="00E350AB" w14:paraId="2F325A91" w14:textId="77777777" w:rsidTr="000F65B8">
        <w:tc>
          <w:tcPr>
            <w:tcW w:w="1980" w:type="dxa"/>
            <w:vAlign w:val="center"/>
          </w:tcPr>
          <w:p w14:paraId="4B8A7A1E" w14:textId="7D318C60" w:rsidR="000F65B8" w:rsidRPr="00E350AB" w:rsidRDefault="00F14426" w:rsidP="00D3267F">
            <w:pPr>
              <w:jc w:val="center"/>
              <w:rPr>
                <w:sz w:val="20"/>
                <w:szCs w:val="20"/>
              </w:rPr>
            </w:pPr>
            <w:r>
              <w:rPr>
                <w:sz w:val="20"/>
                <w:szCs w:val="20"/>
              </w:rPr>
              <w:t>Pendências legais e jurídicas da prefeitura municipal</w:t>
            </w:r>
          </w:p>
        </w:tc>
        <w:tc>
          <w:tcPr>
            <w:tcW w:w="2550" w:type="dxa"/>
            <w:shd w:val="clear" w:color="auto" w:fill="FDE9D9" w:themeFill="accent6" w:themeFillTint="33"/>
            <w:vAlign w:val="center"/>
          </w:tcPr>
          <w:p w14:paraId="1A7BBCF3" w14:textId="146BA961" w:rsidR="000F65B8" w:rsidRPr="00E350AB" w:rsidRDefault="00F14426" w:rsidP="00D3267F">
            <w:pPr>
              <w:jc w:val="center"/>
              <w:rPr>
                <w:sz w:val="20"/>
                <w:szCs w:val="20"/>
              </w:rPr>
            </w:pPr>
            <w:r>
              <w:rPr>
                <w:sz w:val="20"/>
                <w:szCs w:val="20"/>
              </w:rPr>
              <w:t>Impossibilidade de acessar recursos financeiros via transferências voluntárias</w:t>
            </w:r>
          </w:p>
        </w:tc>
        <w:tc>
          <w:tcPr>
            <w:tcW w:w="2266" w:type="dxa"/>
            <w:vAlign w:val="center"/>
          </w:tcPr>
          <w:p w14:paraId="180C66E9" w14:textId="582FA382" w:rsidR="000F65B8" w:rsidRPr="00E350AB" w:rsidRDefault="00ED2053" w:rsidP="00D3267F">
            <w:pPr>
              <w:jc w:val="center"/>
              <w:rPr>
                <w:sz w:val="20"/>
                <w:szCs w:val="20"/>
              </w:rPr>
            </w:pPr>
            <w:r>
              <w:rPr>
                <w:sz w:val="20"/>
                <w:szCs w:val="20"/>
              </w:rPr>
              <w:t>Conhecimento tradicional sobre o preparo e uso das p</w:t>
            </w:r>
            <w:r w:rsidR="00937586">
              <w:rPr>
                <w:sz w:val="20"/>
                <w:szCs w:val="20"/>
              </w:rPr>
              <w:t xml:space="preserve">lantas medicinais </w:t>
            </w:r>
          </w:p>
        </w:tc>
        <w:tc>
          <w:tcPr>
            <w:tcW w:w="2266" w:type="dxa"/>
            <w:shd w:val="clear" w:color="auto" w:fill="FDE9D9" w:themeFill="accent6" w:themeFillTint="33"/>
            <w:vAlign w:val="center"/>
          </w:tcPr>
          <w:p w14:paraId="2ED4A7B3" w14:textId="7330A14C" w:rsidR="000F65B8" w:rsidRPr="00E350AB" w:rsidRDefault="00937586" w:rsidP="00D3267F">
            <w:pPr>
              <w:jc w:val="center"/>
              <w:rPr>
                <w:sz w:val="20"/>
                <w:szCs w:val="20"/>
              </w:rPr>
            </w:pPr>
            <w:r>
              <w:rPr>
                <w:sz w:val="20"/>
                <w:szCs w:val="20"/>
              </w:rPr>
              <w:t>Produtos turísticos comunitários, de cunho cultural</w:t>
            </w:r>
          </w:p>
        </w:tc>
      </w:tr>
      <w:tr w:rsidR="00F14426" w:rsidRPr="00E350AB" w14:paraId="1CAAA07D" w14:textId="77777777" w:rsidTr="000F65B8">
        <w:tc>
          <w:tcPr>
            <w:tcW w:w="1980" w:type="dxa"/>
            <w:vAlign w:val="center"/>
          </w:tcPr>
          <w:p w14:paraId="22624FE7" w14:textId="17DBCDC2" w:rsidR="00F14426" w:rsidRDefault="00613236" w:rsidP="00D3267F">
            <w:pPr>
              <w:jc w:val="center"/>
              <w:rPr>
                <w:sz w:val="20"/>
                <w:szCs w:val="20"/>
              </w:rPr>
            </w:pPr>
            <w:r>
              <w:rPr>
                <w:sz w:val="20"/>
                <w:szCs w:val="20"/>
              </w:rPr>
              <w:t xml:space="preserve"> Governança comunitária</w:t>
            </w:r>
            <w:r w:rsidR="00307DC6">
              <w:rPr>
                <w:sz w:val="20"/>
                <w:szCs w:val="20"/>
              </w:rPr>
              <w:t xml:space="preserve"> com limitada participação de jovens e mulheres</w:t>
            </w:r>
          </w:p>
        </w:tc>
        <w:tc>
          <w:tcPr>
            <w:tcW w:w="2550" w:type="dxa"/>
            <w:shd w:val="clear" w:color="auto" w:fill="FDE9D9" w:themeFill="accent6" w:themeFillTint="33"/>
            <w:vAlign w:val="center"/>
          </w:tcPr>
          <w:p w14:paraId="30A00CDD" w14:textId="1B6374E2" w:rsidR="00F14426" w:rsidRDefault="00F14426" w:rsidP="00D3267F">
            <w:pPr>
              <w:jc w:val="center"/>
              <w:rPr>
                <w:sz w:val="20"/>
                <w:szCs w:val="20"/>
              </w:rPr>
            </w:pPr>
            <w:r>
              <w:rPr>
                <w:sz w:val="20"/>
                <w:szCs w:val="20"/>
              </w:rPr>
              <w:t>Dificuldades para o estabelecimento de ações coletivas na comunidade</w:t>
            </w:r>
            <w:r w:rsidR="006471E4">
              <w:rPr>
                <w:sz w:val="20"/>
                <w:szCs w:val="20"/>
              </w:rPr>
              <w:t xml:space="preserve"> com maior protagonismo feminino e de jovens</w:t>
            </w:r>
          </w:p>
        </w:tc>
        <w:tc>
          <w:tcPr>
            <w:tcW w:w="2266" w:type="dxa"/>
            <w:vAlign w:val="center"/>
          </w:tcPr>
          <w:p w14:paraId="071A39C1" w14:textId="36A09F53" w:rsidR="00F14426" w:rsidRPr="00E350AB" w:rsidRDefault="000624F1" w:rsidP="00D3267F">
            <w:pPr>
              <w:jc w:val="center"/>
              <w:rPr>
                <w:sz w:val="20"/>
                <w:szCs w:val="20"/>
              </w:rPr>
            </w:pPr>
            <w:r>
              <w:rPr>
                <w:sz w:val="20"/>
                <w:szCs w:val="20"/>
              </w:rPr>
              <w:t xml:space="preserve">Possibilidade de os turistas </w:t>
            </w:r>
            <w:r w:rsidR="00307DC6">
              <w:rPr>
                <w:sz w:val="20"/>
                <w:szCs w:val="20"/>
              </w:rPr>
              <w:t xml:space="preserve">partilharem </w:t>
            </w:r>
            <w:r>
              <w:rPr>
                <w:sz w:val="20"/>
                <w:szCs w:val="20"/>
              </w:rPr>
              <w:t>experiências autênticas e transformadoras</w:t>
            </w:r>
          </w:p>
        </w:tc>
        <w:tc>
          <w:tcPr>
            <w:tcW w:w="2266" w:type="dxa"/>
            <w:shd w:val="clear" w:color="auto" w:fill="FDE9D9" w:themeFill="accent6" w:themeFillTint="33"/>
            <w:vAlign w:val="center"/>
          </w:tcPr>
          <w:p w14:paraId="14264ED3" w14:textId="0544EADE" w:rsidR="00F14426" w:rsidRPr="00E350AB" w:rsidRDefault="000624F1" w:rsidP="00D3267F">
            <w:pPr>
              <w:jc w:val="center"/>
              <w:rPr>
                <w:sz w:val="20"/>
                <w:szCs w:val="20"/>
              </w:rPr>
            </w:pPr>
            <w:r>
              <w:rPr>
                <w:sz w:val="20"/>
                <w:szCs w:val="20"/>
              </w:rPr>
              <w:t>Coesão social, valorização da cultura e do território, além de as experiências autênticas constituírem produtos turísticos comunitários</w:t>
            </w:r>
          </w:p>
        </w:tc>
      </w:tr>
      <w:tr w:rsidR="00F14426" w:rsidRPr="00E350AB" w14:paraId="73AA121B" w14:textId="77777777" w:rsidTr="000F65B8">
        <w:tc>
          <w:tcPr>
            <w:tcW w:w="1980" w:type="dxa"/>
            <w:vAlign w:val="center"/>
          </w:tcPr>
          <w:p w14:paraId="0986EED8" w14:textId="69FFDF65" w:rsidR="00F14426" w:rsidRDefault="00307DC6" w:rsidP="00D3267F">
            <w:pPr>
              <w:jc w:val="center"/>
              <w:rPr>
                <w:sz w:val="20"/>
                <w:szCs w:val="20"/>
              </w:rPr>
            </w:pPr>
            <w:r>
              <w:rPr>
                <w:sz w:val="20"/>
                <w:szCs w:val="20"/>
              </w:rPr>
              <w:t>Indiferença quanto ao potencial turístico</w:t>
            </w:r>
            <w:r w:rsidR="009E0391">
              <w:rPr>
                <w:sz w:val="20"/>
                <w:szCs w:val="20"/>
              </w:rPr>
              <w:t xml:space="preserve"> </w:t>
            </w:r>
            <w:r w:rsidR="00F14426">
              <w:rPr>
                <w:sz w:val="20"/>
                <w:szCs w:val="20"/>
              </w:rPr>
              <w:t>da comunida</w:t>
            </w:r>
            <w:r w:rsidR="000365C2">
              <w:rPr>
                <w:sz w:val="20"/>
                <w:szCs w:val="20"/>
              </w:rPr>
              <w:t>de</w:t>
            </w:r>
          </w:p>
        </w:tc>
        <w:tc>
          <w:tcPr>
            <w:tcW w:w="2550" w:type="dxa"/>
            <w:shd w:val="clear" w:color="auto" w:fill="FDE9D9" w:themeFill="accent6" w:themeFillTint="33"/>
            <w:vAlign w:val="center"/>
          </w:tcPr>
          <w:p w14:paraId="1885877F" w14:textId="69AF6ED6" w:rsidR="00F14426" w:rsidRDefault="000365C2" w:rsidP="00D3267F">
            <w:pPr>
              <w:jc w:val="center"/>
              <w:rPr>
                <w:sz w:val="20"/>
                <w:szCs w:val="20"/>
              </w:rPr>
            </w:pPr>
            <w:r>
              <w:rPr>
                <w:sz w:val="20"/>
                <w:szCs w:val="20"/>
              </w:rPr>
              <w:t xml:space="preserve"> </w:t>
            </w:r>
            <w:r w:rsidR="007E46BC">
              <w:rPr>
                <w:sz w:val="20"/>
                <w:szCs w:val="20"/>
              </w:rPr>
              <w:t xml:space="preserve">Fraca </w:t>
            </w:r>
            <w:r>
              <w:rPr>
                <w:sz w:val="20"/>
                <w:szCs w:val="20"/>
              </w:rPr>
              <w:t xml:space="preserve">adesão </w:t>
            </w:r>
            <w:r w:rsidR="00176AA5">
              <w:rPr>
                <w:sz w:val="20"/>
                <w:szCs w:val="20"/>
              </w:rPr>
              <w:t>comunitária às</w:t>
            </w:r>
            <w:r>
              <w:rPr>
                <w:sz w:val="20"/>
                <w:szCs w:val="20"/>
              </w:rPr>
              <w:t xml:space="preserve"> iniciativas d</w:t>
            </w:r>
            <w:r w:rsidR="004E18A5">
              <w:rPr>
                <w:sz w:val="20"/>
                <w:szCs w:val="20"/>
              </w:rPr>
              <w:t>e promoção do</w:t>
            </w:r>
            <w:r>
              <w:rPr>
                <w:sz w:val="20"/>
                <w:szCs w:val="20"/>
              </w:rPr>
              <w:t xml:space="preserve"> turismo</w:t>
            </w:r>
          </w:p>
        </w:tc>
        <w:tc>
          <w:tcPr>
            <w:tcW w:w="2266" w:type="dxa"/>
            <w:vAlign w:val="center"/>
          </w:tcPr>
          <w:p w14:paraId="55ABE15C" w14:textId="797B2546" w:rsidR="00F14426" w:rsidRPr="00E350AB" w:rsidRDefault="000624F1" w:rsidP="00D3267F">
            <w:pPr>
              <w:jc w:val="center"/>
              <w:rPr>
                <w:sz w:val="20"/>
                <w:szCs w:val="20"/>
              </w:rPr>
            </w:pPr>
            <w:r>
              <w:rPr>
                <w:sz w:val="20"/>
                <w:szCs w:val="20"/>
              </w:rPr>
              <w:t>Gastronomia</w:t>
            </w:r>
          </w:p>
        </w:tc>
        <w:tc>
          <w:tcPr>
            <w:tcW w:w="2266" w:type="dxa"/>
            <w:shd w:val="clear" w:color="auto" w:fill="FDE9D9" w:themeFill="accent6" w:themeFillTint="33"/>
            <w:vAlign w:val="center"/>
          </w:tcPr>
          <w:p w14:paraId="3DF1788A" w14:textId="4E6495B5" w:rsidR="00F14426" w:rsidRPr="00E350AB" w:rsidRDefault="000624F1" w:rsidP="00D3267F">
            <w:pPr>
              <w:jc w:val="center"/>
              <w:rPr>
                <w:sz w:val="20"/>
                <w:szCs w:val="20"/>
              </w:rPr>
            </w:pPr>
            <w:r>
              <w:rPr>
                <w:sz w:val="20"/>
                <w:szCs w:val="20"/>
              </w:rPr>
              <w:t>Valorização da cultura,</w:t>
            </w:r>
            <w:r w:rsidR="007E46BC">
              <w:rPr>
                <w:sz w:val="20"/>
                <w:szCs w:val="20"/>
              </w:rPr>
              <w:t xml:space="preserve"> geração de renda e trabalho,</w:t>
            </w:r>
            <w:r>
              <w:rPr>
                <w:sz w:val="20"/>
                <w:szCs w:val="20"/>
              </w:rPr>
              <w:t xml:space="preserve"> além de constituir produto turístico de caráter comunitário</w:t>
            </w:r>
          </w:p>
        </w:tc>
      </w:tr>
      <w:tr w:rsidR="00F14426" w:rsidRPr="000624F1" w14:paraId="50974553" w14:textId="77777777" w:rsidTr="000F65B8">
        <w:tc>
          <w:tcPr>
            <w:tcW w:w="1980" w:type="dxa"/>
            <w:vAlign w:val="center"/>
          </w:tcPr>
          <w:p w14:paraId="6FFA3CEB" w14:textId="0341EBC7" w:rsidR="00F14426" w:rsidRPr="000624F1" w:rsidRDefault="00F14426" w:rsidP="00D3267F">
            <w:pPr>
              <w:jc w:val="center"/>
              <w:rPr>
                <w:sz w:val="20"/>
                <w:szCs w:val="20"/>
              </w:rPr>
            </w:pPr>
            <w:r w:rsidRPr="000624F1">
              <w:rPr>
                <w:sz w:val="20"/>
                <w:szCs w:val="20"/>
              </w:rPr>
              <w:t>Lógica do “turismo do vale do café” no sul-fluminense</w:t>
            </w:r>
          </w:p>
        </w:tc>
        <w:tc>
          <w:tcPr>
            <w:tcW w:w="2550" w:type="dxa"/>
            <w:shd w:val="clear" w:color="auto" w:fill="FDE9D9" w:themeFill="accent6" w:themeFillTint="33"/>
            <w:vAlign w:val="center"/>
          </w:tcPr>
          <w:p w14:paraId="6DFFFDA7" w14:textId="76F03FB3" w:rsidR="00F14426" w:rsidRPr="000624F1" w:rsidRDefault="00F14426" w:rsidP="00D3267F">
            <w:pPr>
              <w:jc w:val="center"/>
              <w:rPr>
                <w:sz w:val="20"/>
                <w:szCs w:val="20"/>
              </w:rPr>
            </w:pPr>
            <w:r w:rsidRPr="000624F1">
              <w:rPr>
                <w:sz w:val="20"/>
                <w:szCs w:val="20"/>
              </w:rPr>
              <w:t xml:space="preserve">Dificuldades para que a comunidade </w:t>
            </w:r>
            <w:r w:rsidR="00937586" w:rsidRPr="000624F1">
              <w:rPr>
                <w:sz w:val="20"/>
                <w:szCs w:val="20"/>
              </w:rPr>
              <w:t>se insira</w:t>
            </w:r>
            <w:r w:rsidRPr="000624F1">
              <w:rPr>
                <w:sz w:val="20"/>
                <w:szCs w:val="20"/>
              </w:rPr>
              <w:t xml:space="preserve"> no turismo </w:t>
            </w:r>
            <w:r w:rsidR="00307DC6">
              <w:rPr>
                <w:sz w:val="20"/>
                <w:szCs w:val="20"/>
              </w:rPr>
              <w:t>regional</w:t>
            </w:r>
            <w:r w:rsidR="00F33AEB">
              <w:rPr>
                <w:sz w:val="20"/>
                <w:szCs w:val="20"/>
              </w:rPr>
              <w:t>,</w:t>
            </w:r>
            <w:r w:rsidR="00307DC6">
              <w:rPr>
                <w:sz w:val="20"/>
                <w:szCs w:val="20"/>
              </w:rPr>
              <w:t xml:space="preserve"> e dificuldades para articulação com parceiros estratégicos</w:t>
            </w:r>
          </w:p>
        </w:tc>
        <w:tc>
          <w:tcPr>
            <w:tcW w:w="2266" w:type="dxa"/>
            <w:vAlign w:val="center"/>
          </w:tcPr>
          <w:p w14:paraId="10B2DA4B" w14:textId="220A137A" w:rsidR="00F14426" w:rsidRPr="000624F1" w:rsidRDefault="000624F1" w:rsidP="00D3267F">
            <w:pPr>
              <w:jc w:val="center"/>
              <w:rPr>
                <w:sz w:val="20"/>
                <w:szCs w:val="20"/>
              </w:rPr>
            </w:pPr>
            <w:r>
              <w:rPr>
                <w:sz w:val="20"/>
                <w:szCs w:val="20"/>
              </w:rPr>
              <w:t>Paisagens e beleza do território</w:t>
            </w:r>
          </w:p>
        </w:tc>
        <w:tc>
          <w:tcPr>
            <w:tcW w:w="2266" w:type="dxa"/>
            <w:shd w:val="clear" w:color="auto" w:fill="FDE9D9" w:themeFill="accent6" w:themeFillTint="33"/>
            <w:vAlign w:val="center"/>
          </w:tcPr>
          <w:p w14:paraId="386D3501" w14:textId="392AB226" w:rsidR="00F14426" w:rsidRPr="000624F1" w:rsidRDefault="000624F1" w:rsidP="00D3267F">
            <w:pPr>
              <w:jc w:val="center"/>
              <w:rPr>
                <w:sz w:val="20"/>
                <w:szCs w:val="20"/>
              </w:rPr>
            </w:pPr>
            <w:r>
              <w:rPr>
                <w:sz w:val="20"/>
                <w:szCs w:val="20"/>
              </w:rPr>
              <w:t>Valorização do território</w:t>
            </w:r>
            <w:r w:rsidR="007E46BC">
              <w:rPr>
                <w:sz w:val="20"/>
                <w:szCs w:val="20"/>
              </w:rPr>
              <w:t xml:space="preserve"> e de sua cultura</w:t>
            </w:r>
            <w:r>
              <w:rPr>
                <w:sz w:val="20"/>
                <w:szCs w:val="20"/>
              </w:rPr>
              <w:t>, além de constituir produto turístico comunitário</w:t>
            </w:r>
            <w:r w:rsidR="007E46BC">
              <w:rPr>
                <w:sz w:val="20"/>
                <w:szCs w:val="20"/>
              </w:rPr>
              <w:t xml:space="preserve"> por meio, sobretudo, de percursos em trilhas e banhos de cachoeiras</w:t>
            </w:r>
          </w:p>
        </w:tc>
      </w:tr>
    </w:tbl>
    <w:p w14:paraId="6FD37EAE" w14:textId="20B00225" w:rsidR="00E350AB" w:rsidRPr="000624F1" w:rsidRDefault="000624F1" w:rsidP="00E350AB">
      <w:pPr>
        <w:spacing w:line="360" w:lineRule="auto"/>
        <w:jc w:val="both"/>
        <w:rPr>
          <w:sz w:val="20"/>
          <w:szCs w:val="20"/>
        </w:rPr>
      </w:pPr>
      <w:r w:rsidRPr="000624F1">
        <w:rPr>
          <w:b/>
          <w:sz w:val="20"/>
          <w:szCs w:val="20"/>
        </w:rPr>
        <w:t>Fonte</w:t>
      </w:r>
      <w:r w:rsidRPr="000624F1">
        <w:rPr>
          <w:sz w:val="20"/>
          <w:szCs w:val="20"/>
        </w:rPr>
        <w:t>: elaborado pelos autores, a partir dos dados da pesquisa empírica.</w:t>
      </w:r>
    </w:p>
    <w:p w14:paraId="06C7DF90" w14:textId="3CD8482B" w:rsidR="00E350AB" w:rsidRDefault="00E350AB" w:rsidP="001A4E9F">
      <w:pPr>
        <w:spacing w:line="360" w:lineRule="auto"/>
        <w:ind w:firstLine="357"/>
        <w:jc w:val="both"/>
      </w:pPr>
    </w:p>
    <w:p w14:paraId="50555D95" w14:textId="1BD36404" w:rsidR="00E350AB" w:rsidRDefault="005841E4" w:rsidP="001A4E9F">
      <w:pPr>
        <w:spacing w:line="360" w:lineRule="auto"/>
        <w:ind w:firstLine="357"/>
        <w:jc w:val="both"/>
      </w:pPr>
      <w:r>
        <w:t xml:space="preserve">De uma maneira geral, entende-se que </w:t>
      </w:r>
      <w:r w:rsidR="003E5CE8">
        <w:t>o enfrentamento dos limites para a difusão das estratégias de turismo comunitário em São José da Serra exige</w:t>
      </w:r>
      <w:r w:rsidR="00A23804">
        <w:t xml:space="preserve"> ações de cunho exógeno e endógeno à comunidade</w:t>
      </w:r>
      <w:r w:rsidR="003E5CE8">
        <w:t>.</w:t>
      </w:r>
    </w:p>
    <w:p w14:paraId="17B09F35" w14:textId="3FD5ECAC" w:rsidR="003E5CE8" w:rsidRDefault="003E5CE8" w:rsidP="001A4E9F">
      <w:pPr>
        <w:spacing w:line="360" w:lineRule="auto"/>
        <w:ind w:firstLine="357"/>
        <w:jc w:val="both"/>
      </w:pPr>
      <w:r>
        <w:lastRenderedPageBreak/>
        <w:t xml:space="preserve">As ações exógenas envolvem uma sensibilização, principalmente por parte do poder público local e regional, para que: (a) haja uma melhora da infraestrutura de acesso, de saúde e de educação oferecidas à comunidade; (b) se viabilize uma atuação efetiva por parte do COMUPPIR – VA/RJ, viabilizando políticas públicas e ações institucionais que fortaleçam a identidade e cultura do povo de São José da Serra; (c) se equacione as pendências legais do município, viabilizando o acesso, por parte da comunidade, </w:t>
      </w:r>
      <w:r w:rsidR="001C35B4">
        <w:t>a</w:t>
      </w:r>
      <w:r>
        <w:t xml:space="preserve"> recursos financeiros decorrentes de transferências voluntárias e; (d) se </w:t>
      </w:r>
      <w:r w:rsidR="006471E4">
        <w:t>reconheça</w:t>
      </w:r>
      <w:r>
        <w:t>, efetivamente, o turismo comunitário praticado em São José da Serra como um relevante e rico produto do turismo local e regional.</w:t>
      </w:r>
    </w:p>
    <w:p w14:paraId="51D4B4D8" w14:textId="20C90A66" w:rsidR="003E5CE8" w:rsidRDefault="003E5CE8" w:rsidP="001A4E9F">
      <w:pPr>
        <w:spacing w:line="360" w:lineRule="auto"/>
        <w:ind w:firstLine="357"/>
        <w:jc w:val="both"/>
      </w:pPr>
      <w:r>
        <w:t xml:space="preserve">Não obstante às supracitadas estratégias, é fundamental o estabelecimento de um conjunto de ações endógenas para que se enfrentem os limites ao turismo comunitário em São José da Serra. Essas ações endógenas passam pelo fortalecimento do senso de comunidade do povo do território por ora analisado, principalmente para que: (a) se exijam ações, por parte do poder público, que beneficiem a comunidade e fortaleçam a geração de ocupação e renda, não raro por intermédio do turismo comunitário e; (b) se </w:t>
      </w:r>
      <w:r w:rsidR="00307DC6">
        <w:t xml:space="preserve"> instituam estratégias destinadas a ampliar a participação e a mobilização da comunidade em torno de</w:t>
      </w:r>
      <w:r>
        <w:t xml:space="preserve"> ações coletivas</w:t>
      </w:r>
      <w:r w:rsidR="00307DC6">
        <w:t>, sobretudo as que se relacionam com as práticas sociais do</w:t>
      </w:r>
      <w:r>
        <w:t xml:space="preserve"> turismo comunitário</w:t>
      </w:r>
      <w:r w:rsidR="00307DC6">
        <w:t>, de modo que</w:t>
      </w:r>
      <w:r w:rsidR="00A34C25">
        <w:t xml:space="preserve"> tal atividade</w:t>
      </w:r>
      <w:r w:rsidR="00307DC6">
        <w:t xml:space="preserve"> </w:t>
      </w:r>
      <w:r>
        <w:t>se desenvolva</w:t>
      </w:r>
      <w:r w:rsidR="00A34C25">
        <w:t xml:space="preserve"> numa perspectiva colaborativa e solidária</w:t>
      </w:r>
      <w:r w:rsidR="0014251B">
        <w:t>,</w:t>
      </w:r>
      <w:r w:rsidR="00A34C25">
        <w:t xml:space="preserve"> e </w:t>
      </w:r>
      <w:r w:rsidR="006471E4">
        <w:t>em consonância com os valores culturais e sociais da comunidade</w:t>
      </w:r>
      <w:r w:rsidR="00A34C25">
        <w:t>.</w:t>
      </w:r>
    </w:p>
    <w:p w14:paraId="1E160D26" w14:textId="5B461FB3" w:rsidR="00773B85" w:rsidRDefault="006A010D" w:rsidP="001A4E9F">
      <w:pPr>
        <w:spacing w:line="360" w:lineRule="auto"/>
        <w:ind w:firstLine="357"/>
        <w:jc w:val="both"/>
      </w:pPr>
      <w:r>
        <w:t>Verifica</w:t>
      </w:r>
      <w:r w:rsidR="00307DC6">
        <w:t>m</w:t>
      </w:r>
      <w:r>
        <w:t>-se que as potencialidades para que sejam catalisadas as ações de turismo comunitário no território de São José da Serra são muitas. É preciso que se reconheçam essas potencialidades como o grande trunfo da comunidade; como aspectos que devem vir à tona, para que os turistas sejam atraídos à comunidade</w:t>
      </w:r>
      <w:r w:rsidR="00A34C25">
        <w:t>.</w:t>
      </w:r>
    </w:p>
    <w:p w14:paraId="50AC4487" w14:textId="7E4638F4" w:rsidR="005841E4" w:rsidRDefault="00B26408" w:rsidP="001A4E9F">
      <w:pPr>
        <w:spacing w:line="360" w:lineRule="auto"/>
        <w:ind w:firstLine="357"/>
        <w:jc w:val="both"/>
      </w:pPr>
      <w:r>
        <w:t xml:space="preserve">Assim, </w:t>
      </w:r>
      <w:r w:rsidR="006173CC">
        <w:t>se tais potencialidades e limites são o resultado histórico das dinâmicas sociais de disputa e afirmação cultural da</w:t>
      </w:r>
      <w:r>
        <w:t xml:space="preserve"> comunidade remanescente do quilombo de São José da Serra</w:t>
      </w:r>
      <w:r w:rsidR="006173CC">
        <w:t>, serão tam</w:t>
      </w:r>
      <w:r w:rsidR="00D30FB6">
        <w:t xml:space="preserve">bém tais potencialidades e limites os parâmetros sobre os quais a comunidade deverá se debruçar para construir uma nova trajetória, distinta da que foi realizada até aqui, onde os pressupostos sociais e culturais que sustentaram a comunidade no seu percurso histórico de </w:t>
      </w:r>
      <w:r w:rsidR="00A34C25">
        <w:t>luta devem</w:t>
      </w:r>
      <w:r w:rsidR="00D30FB6">
        <w:t xml:space="preserve"> uma vez mais servir de base e </w:t>
      </w:r>
      <w:r w:rsidR="006714F2">
        <w:t>inspira</w:t>
      </w:r>
      <w:r w:rsidR="00D30FB6">
        <w:t xml:space="preserve">ção para a construção de uma nova realidade, </w:t>
      </w:r>
      <w:r w:rsidR="00193CFA">
        <w:t xml:space="preserve">produto da </w:t>
      </w:r>
      <w:r w:rsidR="00D30FB6">
        <w:t>consolidação de uma experiência de turismo comunitário</w:t>
      </w:r>
      <w:r w:rsidR="003D11B8">
        <w:t xml:space="preserve"> com </w:t>
      </w:r>
      <w:r w:rsidR="00D30FB6">
        <w:t xml:space="preserve">o vigor para </w:t>
      </w:r>
      <w:r w:rsidR="00193CFA">
        <w:t>promover a inclusão</w:t>
      </w:r>
      <w:r w:rsidR="003D11B8">
        <w:t xml:space="preserve"> social, econômica e política</w:t>
      </w:r>
      <w:r w:rsidR="00193CFA">
        <w:t xml:space="preserve">, </w:t>
      </w:r>
      <w:r w:rsidR="003D11B8">
        <w:t xml:space="preserve">com capacidade para </w:t>
      </w:r>
      <w:r w:rsidR="00193CFA">
        <w:t>gerar renda e trabalho e onde a partilha d</w:t>
      </w:r>
      <w:r w:rsidR="003D11B8">
        <w:t>a</w:t>
      </w:r>
      <w:r w:rsidR="00193CFA">
        <w:t>s</w:t>
      </w:r>
      <w:r w:rsidR="003D11B8">
        <w:t xml:space="preserve"> decisões e a distribuição equitativa dos</w:t>
      </w:r>
      <w:r w:rsidR="00193CFA">
        <w:t xml:space="preserve"> benefícios </w:t>
      </w:r>
      <w:r w:rsidR="003D11B8">
        <w:t>das iniciativas sejam partilhad</w:t>
      </w:r>
      <w:r w:rsidR="006714F2">
        <w:t>a</w:t>
      </w:r>
      <w:r w:rsidR="003D11B8">
        <w:t xml:space="preserve">s pelo maior número de membros </w:t>
      </w:r>
      <w:r w:rsidR="00B00DC4">
        <w:t xml:space="preserve">da comunidade </w:t>
      </w:r>
      <w:r w:rsidR="003D11B8">
        <w:t>quanto for possível.</w:t>
      </w:r>
    </w:p>
    <w:p w14:paraId="2054A27E" w14:textId="7942E060" w:rsidR="00F0320F" w:rsidRDefault="00F0320F" w:rsidP="00E464BB">
      <w:pPr>
        <w:spacing w:line="360" w:lineRule="auto"/>
        <w:ind w:firstLine="567"/>
        <w:jc w:val="both"/>
      </w:pPr>
    </w:p>
    <w:p w14:paraId="15A6AD33" w14:textId="77777777" w:rsidR="00E5220F" w:rsidRDefault="00E5220F" w:rsidP="00E464BB">
      <w:pPr>
        <w:spacing w:line="360" w:lineRule="auto"/>
        <w:ind w:firstLine="567"/>
        <w:jc w:val="both"/>
      </w:pPr>
    </w:p>
    <w:p w14:paraId="69EA7CF5" w14:textId="77777777" w:rsidR="00686828" w:rsidRPr="00810FC1" w:rsidRDefault="00686828" w:rsidP="00E5220F">
      <w:pPr>
        <w:spacing w:after="80" w:line="360" w:lineRule="auto"/>
        <w:jc w:val="both"/>
        <w:rPr>
          <w:b/>
        </w:rPr>
      </w:pPr>
      <w:r w:rsidRPr="00810FC1">
        <w:rPr>
          <w:b/>
        </w:rPr>
        <w:lastRenderedPageBreak/>
        <w:t>REFERÊNCIAS</w:t>
      </w:r>
    </w:p>
    <w:p w14:paraId="1E7EE031" w14:textId="047E58A6" w:rsidR="00BB75D2" w:rsidRDefault="00BB75D2" w:rsidP="00E5220F">
      <w:pPr>
        <w:spacing w:before="80" w:after="80"/>
        <w:jc w:val="both"/>
      </w:pPr>
      <w:bookmarkStart w:id="2" w:name="_Hlk513349484"/>
      <w:r>
        <w:t xml:space="preserve">ARRUDA, Dyego de Oliveira; MARIANI, Milton </w:t>
      </w:r>
      <w:proofErr w:type="spellStart"/>
      <w:r>
        <w:t>Pasquotto</w:t>
      </w:r>
      <w:proofErr w:type="spellEnd"/>
      <w:r>
        <w:t xml:space="preserve">; FISCHER, Rosa Maria. Economia solidária, turismo e desenvolvimento local: algumas reflexões aplicadas ao contexto de Corumbá, Mato Grosso do Sul. </w:t>
      </w:r>
      <w:r w:rsidRPr="00381684">
        <w:rPr>
          <w:i/>
        </w:rPr>
        <w:t>In</w:t>
      </w:r>
      <w:r>
        <w:t xml:space="preserve">: THOMAZ, Rosângela Custódio; MARIANI, Milton </w:t>
      </w:r>
      <w:proofErr w:type="spellStart"/>
      <w:r>
        <w:t>Pasquotto</w:t>
      </w:r>
      <w:proofErr w:type="spellEnd"/>
      <w:r>
        <w:t>; MORETTI, Edvaldo Cesar; ARRUDA, Dyego de Oliveira (</w:t>
      </w:r>
      <w:proofErr w:type="spellStart"/>
      <w:r>
        <w:t>Orgs</w:t>
      </w:r>
      <w:proofErr w:type="spellEnd"/>
      <w:r>
        <w:t xml:space="preserve">). </w:t>
      </w:r>
      <w:r w:rsidRPr="00B7343F">
        <w:rPr>
          <w:i/>
        </w:rPr>
        <w:t>Turismo, Políticas e Dinâmicas no Espaço Rural</w:t>
      </w:r>
      <w:r>
        <w:t>. Campo Grande</w:t>
      </w:r>
      <w:r w:rsidR="00E5220F">
        <w:t>:</w:t>
      </w:r>
      <w:r>
        <w:t xml:space="preserve"> Ed</w:t>
      </w:r>
      <w:r w:rsidR="00E5220F">
        <w:t xml:space="preserve">. </w:t>
      </w:r>
      <w:r>
        <w:t>UFMS, 2013, pp. 183-208.</w:t>
      </w:r>
    </w:p>
    <w:p w14:paraId="046B819C" w14:textId="77777777" w:rsidR="00BB75D2" w:rsidRDefault="00BB75D2" w:rsidP="00E5220F">
      <w:pPr>
        <w:spacing w:before="80" w:after="80"/>
        <w:jc w:val="both"/>
      </w:pPr>
      <w:r>
        <w:t xml:space="preserve">BARTHOLO, Roberto. Sobre o sentido da proximidade: implicações para um turismo situado de base comunitária. </w:t>
      </w:r>
      <w:r w:rsidRPr="000E4F44">
        <w:rPr>
          <w:i/>
        </w:rPr>
        <w:t>In</w:t>
      </w:r>
      <w:r>
        <w:t xml:space="preserve">: BARTHOLO, Roberto; SANSOLO, Davis </w:t>
      </w:r>
      <w:proofErr w:type="spellStart"/>
      <w:r>
        <w:t>Gruber</w:t>
      </w:r>
      <w:proofErr w:type="spellEnd"/>
      <w:r>
        <w:t xml:space="preserve">; BURSZTYN, Ivan. </w:t>
      </w:r>
      <w:r w:rsidRPr="00B7343F">
        <w:rPr>
          <w:i/>
        </w:rPr>
        <w:t>Turismo de Base Comunitária</w:t>
      </w:r>
      <w:r>
        <w:t>: diversidade de olhares e experiências brasileiras. Rio de Janeiro: Letra e Imagem, 2009, pp. 45-54.</w:t>
      </w:r>
    </w:p>
    <w:p w14:paraId="2B57EDED" w14:textId="77777777" w:rsidR="00BB75D2" w:rsidRPr="000F7F01" w:rsidRDefault="00BB75D2" w:rsidP="00E5220F">
      <w:pPr>
        <w:spacing w:before="80" w:after="80"/>
        <w:jc w:val="both"/>
      </w:pPr>
      <w:r w:rsidRPr="000F7F01">
        <w:t>BISPO, Marcelo de Souza; GODOY, Ar</w:t>
      </w:r>
      <w:r>
        <w:t xml:space="preserve">ilda Schmidt. A </w:t>
      </w:r>
      <w:proofErr w:type="spellStart"/>
      <w:r>
        <w:t>Etnometodologia</w:t>
      </w:r>
      <w:proofErr w:type="spellEnd"/>
      <w:r>
        <w:t xml:space="preserve"> enquanto Caminho Teórico-metodológico para Investigação da Aprendizagem nas Organizações. </w:t>
      </w:r>
      <w:r w:rsidRPr="00B7343F">
        <w:rPr>
          <w:i/>
        </w:rPr>
        <w:t>Revista de Administração Contemporânea</w:t>
      </w:r>
      <w:r>
        <w:t>, Rio de Janeiro, v. 16, n. 5, p. 684-704, 2012.</w:t>
      </w:r>
    </w:p>
    <w:p w14:paraId="674F7609" w14:textId="77777777" w:rsidR="00BB75D2" w:rsidRDefault="00BB75D2" w:rsidP="00E5220F">
      <w:pPr>
        <w:spacing w:before="80" w:after="80"/>
        <w:jc w:val="both"/>
      </w:pPr>
      <w:r>
        <w:t xml:space="preserve">BONDÍA, Jorge </w:t>
      </w:r>
      <w:proofErr w:type="spellStart"/>
      <w:r>
        <w:t>Larrosa</w:t>
      </w:r>
      <w:proofErr w:type="spellEnd"/>
      <w:r>
        <w:t xml:space="preserve">. Notas sobre a experiência e o saber de experiência. </w:t>
      </w:r>
      <w:r w:rsidRPr="00B7343F">
        <w:rPr>
          <w:i/>
          <w:iCs/>
        </w:rPr>
        <w:t>Revista Brasileira de Educação</w:t>
      </w:r>
      <w:r>
        <w:t>, Rio de Janeiro, n. 19, p. 20-28, 2002.</w:t>
      </w:r>
    </w:p>
    <w:p w14:paraId="6E702869" w14:textId="77777777" w:rsidR="00BB75D2" w:rsidRPr="0054311E" w:rsidRDefault="00BB75D2" w:rsidP="00E5220F">
      <w:pPr>
        <w:spacing w:before="80" w:after="80"/>
        <w:jc w:val="both"/>
      </w:pPr>
      <w:r>
        <w:t xml:space="preserve">BRASIL. </w:t>
      </w:r>
      <w:r w:rsidRPr="00B7343F">
        <w:rPr>
          <w:i/>
        </w:rPr>
        <w:t>Constituição da República Federativa do Brasil (1988).</w:t>
      </w:r>
      <w:r>
        <w:t xml:space="preserve"> Brasília/DF: Senado Federal, 1988. 292p.</w:t>
      </w:r>
    </w:p>
    <w:p w14:paraId="5FCB289F" w14:textId="77777777" w:rsidR="00BB75D2" w:rsidRDefault="00BB75D2" w:rsidP="00E5220F">
      <w:pPr>
        <w:spacing w:before="80" w:after="80"/>
        <w:jc w:val="both"/>
      </w:pPr>
      <w:r w:rsidRPr="00277CDC">
        <w:t xml:space="preserve">BRASIL. </w:t>
      </w:r>
      <w:r w:rsidRPr="00B7343F">
        <w:rPr>
          <w:i/>
        </w:rPr>
        <w:t>Dinâmica e diversidade do turismo de base comunitária</w:t>
      </w:r>
      <w:r>
        <w:t>: desafio para a formulação de política pública. Relatório Técnico. Brasília/DF: Ministério do Turismo, 2010. 88p.</w:t>
      </w:r>
    </w:p>
    <w:p w14:paraId="0FE24BEF" w14:textId="77777777" w:rsidR="00BB75D2" w:rsidRDefault="00BB75D2" w:rsidP="00E5220F">
      <w:pPr>
        <w:spacing w:before="80" w:after="80"/>
        <w:jc w:val="both"/>
      </w:pPr>
      <w:r>
        <w:t xml:space="preserve">BURGOS, Andrés; MERTENS, Frédéric. </w:t>
      </w:r>
      <w:r w:rsidRPr="00092BE3">
        <w:t>A perspectiva relacional na gestão do turismo de base comunitária: o caso da Prainha do Canto Verde</w:t>
      </w:r>
      <w:r>
        <w:t xml:space="preserve">. </w:t>
      </w:r>
      <w:r w:rsidRPr="00B7343F">
        <w:rPr>
          <w:i/>
        </w:rPr>
        <w:t>Caderno Virtual de Turismo</w:t>
      </w:r>
      <w:r>
        <w:t>, Rio de Janeiro, v. 15, n. 1, p. 81-98, 2015.</w:t>
      </w:r>
    </w:p>
    <w:p w14:paraId="7787C013" w14:textId="77777777" w:rsidR="00BB75D2" w:rsidRDefault="00BB75D2" w:rsidP="00E5220F">
      <w:pPr>
        <w:spacing w:before="80" w:after="80"/>
        <w:jc w:val="both"/>
      </w:pPr>
      <w:r>
        <w:t xml:space="preserve">BURGOS, Andrés; MERTENS, Frédéric. </w:t>
      </w:r>
      <w:r w:rsidRPr="00726DBA">
        <w:t>As redes de colaboração no turismo de base comunitária: implicações para a gestão participativa</w:t>
      </w:r>
      <w:r>
        <w:t xml:space="preserve">. </w:t>
      </w:r>
      <w:proofErr w:type="spellStart"/>
      <w:r w:rsidRPr="00B7343F">
        <w:rPr>
          <w:i/>
        </w:rPr>
        <w:t>Tourism</w:t>
      </w:r>
      <w:proofErr w:type="spellEnd"/>
      <w:r w:rsidRPr="00B7343F">
        <w:rPr>
          <w:i/>
        </w:rPr>
        <w:t xml:space="preserve"> &amp; Management </w:t>
      </w:r>
      <w:proofErr w:type="spellStart"/>
      <w:r w:rsidRPr="00B7343F">
        <w:rPr>
          <w:i/>
        </w:rPr>
        <w:t>Studies</w:t>
      </w:r>
      <w:proofErr w:type="spellEnd"/>
      <w:r>
        <w:t>, v. 12, n. 2, p. 18-27, 2016.</w:t>
      </w:r>
    </w:p>
    <w:p w14:paraId="2DE09835" w14:textId="77777777" w:rsidR="00BB75D2" w:rsidRDefault="00BB75D2" w:rsidP="00E5220F">
      <w:pPr>
        <w:spacing w:before="80" w:after="80"/>
        <w:jc w:val="both"/>
      </w:pPr>
      <w:r>
        <w:t xml:space="preserve">CORIOLANO, Luzia Neide; VASCONCELOS, Fábio Perdigão. Região, desenvolvimento regional e turismo comunitário. </w:t>
      </w:r>
      <w:r w:rsidRPr="00B7343F">
        <w:rPr>
          <w:i/>
        </w:rPr>
        <w:t>Revista Brasileira de Desenvolvimento Regional</w:t>
      </w:r>
      <w:r>
        <w:t>, Blumenau, v. 1, n. 1, p. 95-111, 2013.</w:t>
      </w:r>
    </w:p>
    <w:p w14:paraId="1C3BF41C" w14:textId="77777777" w:rsidR="00BB75D2" w:rsidRDefault="00BB75D2" w:rsidP="00E5220F">
      <w:pPr>
        <w:spacing w:before="80" w:after="80"/>
        <w:jc w:val="both"/>
      </w:pPr>
      <w:r>
        <w:t xml:space="preserve">CÔRTES, Gustavo Pereira. </w:t>
      </w:r>
      <w:r w:rsidRPr="00B7343F">
        <w:rPr>
          <w:i/>
        </w:rPr>
        <w:t>Dança, Brasil! Festas de Danças Populares</w:t>
      </w:r>
      <w:r>
        <w:t>. Belo Horizonte: Ed. Leitura, 2000.</w:t>
      </w:r>
    </w:p>
    <w:p w14:paraId="43109B42" w14:textId="77777777" w:rsidR="00BB75D2" w:rsidRDefault="00BB75D2" w:rsidP="00E5220F">
      <w:pPr>
        <w:spacing w:before="80" w:after="80"/>
        <w:jc w:val="both"/>
      </w:pPr>
      <w:r>
        <w:t xml:space="preserve">FABRINO, Nathalia </w:t>
      </w:r>
      <w:proofErr w:type="spellStart"/>
      <w:r>
        <w:t>Hallack</w:t>
      </w:r>
      <w:proofErr w:type="spellEnd"/>
      <w:r>
        <w:t xml:space="preserve">; NASCIMENTO, Elimar Pinheiro do; COSTA, Helena Araújo. Turismo de Base Comunitária: uma reflexão sobre seus conceitos e práticas. </w:t>
      </w:r>
      <w:r w:rsidRPr="00B7343F">
        <w:rPr>
          <w:i/>
        </w:rPr>
        <w:t>Caderno Virtual de Turismo</w:t>
      </w:r>
      <w:r>
        <w:t xml:space="preserve">, Rio de Janeiro, v. 16, n. 3, p. 172-190, 2016. </w:t>
      </w:r>
    </w:p>
    <w:p w14:paraId="6F20F895" w14:textId="77777777" w:rsidR="00BB75D2" w:rsidRDefault="00BB75D2" w:rsidP="00E5220F">
      <w:pPr>
        <w:spacing w:before="80" w:after="80"/>
        <w:jc w:val="both"/>
      </w:pPr>
      <w:r>
        <w:t xml:space="preserve">GANDRA, Edir. </w:t>
      </w:r>
      <w:r w:rsidRPr="00B7343F">
        <w:rPr>
          <w:i/>
        </w:rPr>
        <w:t>Jongo da Serrinha</w:t>
      </w:r>
      <w:r>
        <w:t>: do terreiro aos palcos. Rio de Janeiro: Giorgio Gráfica e Editora, 1995.</w:t>
      </w:r>
    </w:p>
    <w:p w14:paraId="5EED6284" w14:textId="77777777" w:rsidR="00BB75D2" w:rsidRDefault="00BB75D2" w:rsidP="00E5220F">
      <w:pPr>
        <w:spacing w:before="80" w:after="80"/>
        <w:jc w:val="both"/>
        <w:rPr>
          <w:lang w:val="en-US"/>
        </w:rPr>
      </w:pPr>
      <w:r>
        <w:rPr>
          <w:lang w:val="en-US"/>
        </w:rPr>
        <w:t xml:space="preserve">GARFINKEL, Harold. </w:t>
      </w:r>
      <w:r w:rsidRPr="00B7343F">
        <w:rPr>
          <w:i/>
          <w:lang w:val="en-US"/>
        </w:rPr>
        <w:t>Studies in Ethnomethodology</w:t>
      </w:r>
      <w:r>
        <w:rPr>
          <w:lang w:val="en-US"/>
        </w:rPr>
        <w:t>. New Jersey: Prentice-Hall, 1967.</w:t>
      </w:r>
    </w:p>
    <w:p w14:paraId="359C2CF0" w14:textId="77777777" w:rsidR="00BB75D2" w:rsidRDefault="00BB75D2" w:rsidP="00E5220F">
      <w:pPr>
        <w:spacing w:before="80" w:after="80"/>
        <w:jc w:val="both"/>
      </w:pPr>
      <w:r>
        <w:t xml:space="preserve">GRIMM, Isabel Jurema; SAMPAIO, Carlos Alberto </w:t>
      </w:r>
      <w:proofErr w:type="spellStart"/>
      <w:r>
        <w:t>Cioce</w:t>
      </w:r>
      <w:proofErr w:type="spellEnd"/>
      <w:r>
        <w:t xml:space="preserve">. </w:t>
      </w:r>
      <w:r w:rsidRPr="00A165E6">
        <w:t>Turismo comunitário: possibilidade de adaptação diante das mudanças ambientais e climáticas</w:t>
      </w:r>
      <w:r>
        <w:t xml:space="preserve">. </w:t>
      </w:r>
      <w:r w:rsidRPr="00B7343F">
        <w:rPr>
          <w:i/>
        </w:rPr>
        <w:t>Caderno Virtual de Turismo</w:t>
      </w:r>
      <w:r>
        <w:t>, Rio de Janeiro, v. 16, n. 2, p. 62-78, 2016.</w:t>
      </w:r>
    </w:p>
    <w:p w14:paraId="4374B6B3" w14:textId="77777777" w:rsidR="00BB75D2" w:rsidRPr="00F64B91" w:rsidRDefault="00BB75D2" w:rsidP="00E5220F">
      <w:pPr>
        <w:spacing w:before="80" w:after="80"/>
        <w:jc w:val="both"/>
      </w:pPr>
      <w:r w:rsidRPr="00F64B91">
        <w:t xml:space="preserve">GUZATTI, </w:t>
      </w:r>
      <w:proofErr w:type="spellStart"/>
      <w:r w:rsidRPr="00F64B91">
        <w:t>Thaise</w:t>
      </w:r>
      <w:proofErr w:type="spellEnd"/>
      <w:r w:rsidRPr="00F64B91">
        <w:t xml:space="preserve"> Costa;</w:t>
      </w:r>
      <w:r>
        <w:t xml:space="preserve"> SAMPAIO, Carlos Alberto </w:t>
      </w:r>
      <w:proofErr w:type="spellStart"/>
      <w:r>
        <w:t>Cioce</w:t>
      </w:r>
      <w:proofErr w:type="spellEnd"/>
      <w:r>
        <w:t xml:space="preserve">; CORIOLANO, Luzia Neide Menezes Teixeira. Turismo de base comunitária em territórios rurais: caso da Associação de </w:t>
      </w:r>
      <w:proofErr w:type="spellStart"/>
      <w:r>
        <w:t>Agroturismo</w:t>
      </w:r>
      <w:proofErr w:type="spellEnd"/>
      <w:r>
        <w:t xml:space="preserve"> Acolhida na Colônia (SC). </w:t>
      </w:r>
      <w:r w:rsidRPr="00124C90">
        <w:rPr>
          <w:i/>
        </w:rPr>
        <w:t>Revista Brasileira de Ecoturismo</w:t>
      </w:r>
      <w:r>
        <w:t>, v. 6, n. 1, p. 93-106, 2013.</w:t>
      </w:r>
    </w:p>
    <w:p w14:paraId="6F91BDC0" w14:textId="77777777" w:rsidR="00BB75D2" w:rsidRDefault="00BB75D2" w:rsidP="00E5220F">
      <w:pPr>
        <w:spacing w:before="80" w:after="80"/>
        <w:jc w:val="both"/>
      </w:pPr>
      <w:r w:rsidRPr="00F64B91">
        <w:t xml:space="preserve">IRVING, Marta de Azevedo. </w:t>
      </w:r>
      <w:r>
        <w:t xml:space="preserve">Reinventando a reflexão sobre turismo de base comunitária: inovar é possível? </w:t>
      </w:r>
      <w:r w:rsidRPr="000E4F44">
        <w:rPr>
          <w:i/>
        </w:rPr>
        <w:t>In</w:t>
      </w:r>
      <w:r>
        <w:t xml:space="preserve">: BARTHOLO, Roberto; SANSOLO, Davis </w:t>
      </w:r>
      <w:proofErr w:type="spellStart"/>
      <w:r>
        <w:t>Gruber</w:t>
      </w:r>
      <w:proofErr w:type="spellEnd"/>
      <w:r>
        <w:t xml:space="preserve">; BURSZTYN, Ivan. </w:t>
      </w:r>
      <w:r w:rsidRPr="00124C90">
        <w:rPr>
          <w:i/>
        </w:rPr>
        <w:lastRenderedPageBreak/>
        <w:t>Turismo de Base Comunitária</w:t>
      </w:r>
      <w:r>
        <w:t>: diversidade de olhares e experiências brasileiras. Rio de Janeiro: Letra e Imagem, 2009, pp. 108-121.</w:t>
      </w:r>
    </w:p>
    <w:p w14:paraId="45296EF4" w14:textId="77777777" w:rsidR="00BB75D2" w:rsidRDefault="00BB75D2" w:rsidP="00E5220F">
      <w:pPr>
        <w:spacing w:before="80" w:after="80"/>
        <w:jc w:val="both"/>
      </w:pPr>
      <w:r>
        <w:t xml:space="preserve">LACERDA, Liliane; ALBUQUERQUE, </w:t>
      </w:r>
      <w:proofErr w:type="spellStart"/>
      <w:r>
        <w:t>Lidiamar</w:t>
      </w:r>
      <w:proofErr w:type="spellEnd"/>
      <w:r>
        <w:t xml:space="preserve"> Barbosa de; MILANO, </w:t>
      </w:r>
      <w:proofErr w:type="spellStart"/>
      <w:r>
        <w:t>Sinéia</w:t>
      </w:r>
      <w:proofErr w:type="spellEnd"/>
      <w:r>
        <w:t xml:space="preserve"> Mara </w:t>
      </w:r>
      <w:proofErr w:type="spellStart"/>
      <w:r>
        <w:t>Zattoni</w:t>
      </w:r>
      <w:proofErr w:type="spellEnd"/>
      <w:r>
        <w:t xml:space="preserve">; BRAMBILLA, Márcia. </w:t>
      </w:r>
      <w:proofErr w:type="spellStart"/>
      <w:r>
        <w:t>Agroindustrialização</w:t>
      </w:r>
      <w:proofErr w:type="spellEnd"/>
      <w:r>
        <w:t xml:space="preserve"> de Alimentos nos Assentamentos Rurais do Entorno do Parque Nacional da Serra da Bodoquena e sua Inserção no Mercado Turístico, Bonito/MS. </w:t>
      </w:r>
      <w:r w:rsidRPr="00124C90">
        <w:rPr>
          <w:i/>
        </w:rPr>
        <w:t>Interações – Revista Internacional de Desenvolvimento Local</w:t>
      </w:r>
      <w:r>
        <w:t>, Campo Grande, v. 8, n. 1, p. 55-64, 2007.</w:t>
      </w:r>
    </w:p>
    <w:p w14:paraId="61925863" w14:textId="77777777" w:rsidR="00BB75D2" w:rsidRDefault="00BB75D2" w:rsidP="00E5220F">
      <w:pPr>
        <w:spacing w:before="80" w:after="80"/>
        <w:jc w:val="both"/>
        <w:rPr>
          <w:lang w:val="es-ES"/>
        </w:rPr>
      </w:pPr>
      <w:r>
        <w:t>LUSTOSA, Isis Maria Cunha; ALMEIDA, Maria Geralda de. Os territórios emergentes de turismo e as redes de turismo comunitário: o caso da Terra Indígena ‘Lagoa Encantada’ do povo Jenipapo-</w:t>
      </w:r>
      <w:proofErr w:type="spellStart"/>
      <w:r>
        <w:t>Kanindé</w:t>
      </w:r>
      <w:proofErr w:type="spellEnd"/>
      <w:r>
        <w:t xml:space="preserve">, Ceará, Brasil. </w:t>
      </w:r>
      <w:r w:rsidRPr="00124C90">
        <w:rPr>
          <w:i/>
          <w:lang w:val="es-ES"/>
        </w:rPr>
        <w:t>Pasos – Revista de Turismo y Patrimonio Cultural</w:t>
      </w:r>
      <w:r w:rsidRPr="001B579B">
        <w:rPr>
          <w:lang w:val="es-ES"/>
        </w:rPr>
        <w:t>, v. 9, n. 3, p. 95</w:t>
      </w:r>
      <w:r>
        <w:rPr>
          <w:lang w:val="es-ES"/>
        </w:rPr>
        <w:t>-104, 2011.</w:t>
      </w:r>
    </w:p>
    <w:p w14:paraId="4655AE53" w14:textId="77777777" w:rsidR="00BB75D2" w:rsidRDefault="00BB75D2" w:rsidP="00E5220F">
      <w:pPr>
        <w:spacing w:before="80" w:after="80"/>
        <w:jc w:val="both"/>
      </w:pPr>
      <w:r w:rsidRPr="00C568C2">
        <w:rPr>
          <w:lang w:val="es-ES"/>
        </w:rPr>
        <w:t xml:space="preserve">MANO, </w:t>
      </w:r>
      <w:proofErr w:type="spellStart"/>
      <w:r w:rsidRPr="00C568C2">
        <w:rPr>
          <w:lang w:val="es-ES"/>
        </w:rPr>
        <w:t>Apoena</w:t>
      </w:r>
      <w:proofErr w:type="spellEnd"/>
      <w:r w:rsidRPr="00C568C2">
        <w:rPr>
          <w:lang w:val="es-ES"/>
        </w:rPr>
        <w:t xml:space="preserve"> </w:t>
      </w:r>
      <w:proofErr w:type="spellStart"/>
      <w:r w:rsidRPr="00C568C2">
        <w:rPr>
          <w:lang w:val="es-ES"/>
        </w:rPr>
        <w:t>Dias</w:t>
      </w:r>
      <w:proofErr w:type="spellEnd"/>
      <w:r w:rsidRPr="00C568C2">
        <w:rPr>
          <w:lang w:val="es-ES"/>
        </w:rPr>
        <w:t xml:space="preserve">; MAYER, </w:t>
      </w:r>
      <w:proofErr w:type="spellStart"/>
      <w:r w:rsidRPr="00C568C2">
        <w:rPr>
          <w:lang w:val="es-ES"/>
        </w:rPr>
        <w:t>Verônica</w:t>
      </w:r>
      <w:proofErr w:type="spellEnd"/>
      <w:r w:rsidRPr="00C568C2">
        <w:rPr>
          <w:lang w:val="es-ES"/>
        </w:rPr>
        <w:t xml:space="preserve"> </w:t>
      </w:r>
      <w:proofErr w:type="spellStart"/>
      <w:r w:rsidRPr="00C568C2">
        <w:rPr>
          <w:lang w:val="es-ES"/>
        </w:rPr>
        <w:t>Feder</w:t>
      </w:r>
      <w:proofErr w:type="spellEnd"/>
      <w:r w:rsidRPr="00C568C2">
        <w:rPr>
          <w:lang w:val="es-ES"/>
        </w:rPr>
        <w:t xml:space="preserve">; FRATUCCI, Aguinaldo Cesar. </w:t>
      </w:r>
      <w:proofErr w:type="spellStart"/>
      <w:r w:rsidRPr="00C568C2">
        <w:rPr>
          <w:lang w:val="es-ES"/>
        </w:rPr>
        <w:t>Community-Based</w:t>
      </w:r>
      <w:proofErr w:type="spellEnd"/>
      <w:r w:rsidRPr="00C568C2">
        <w:rPr>
          <w:lang w:val="es-ES"/>
        </w:rPr>
        <w:t xml:space="preserve"> </w:t>
      </w:r>
      <w:proofErr w:type="spellStart"/>
      <w:r w:rsidRPr="00C568C2">
        <w:rPr>
          <w:lang w:val="es-ES"/>
        </w:rPr>
        <w:t>Tourism</w:t>
      </w:r>
      <w:proofErr w:type="spellEnd"/>
      <w:r w:rsidRPr="00C568C2">
        <w:rPr>
          <w:lang w:val="es-ES"/>
        </w:rPr>
        <w:t xml:space="preserve"> in Santa Marta Favela/RJ: social, </w:t>
      </w:r>
      <w:proofErr w:type="spellStart"/>
      <w:r w:rsidRPr="00C568C2">
        <w:rPr>
          <w:lang w:val="es-ES"/>
        </w:rPr>
        <w:t>economic</w:t>
      </w:r>
      <w:proofErr w:type="spellEnd"/>
      <w:r w:rsidRPr="00C568C2">
        <w:rPr>
          <w:lang w:val="es-ES"/>
        </w:rPr>
        <w:t xml:space="preserve"> and cultural </w:t>
      </w:r>
      <w:proofErr w:type="spellStart"/>
      <w:r w:rsidRPr="00C568C2">
        <w:rPr>
          <w:lang w:val="es-ES"/>
        </w:rPr>
        <w:t>opportunities</w:t>
      </w:r>
      <w:proofErr w:type="spellEnd"/>
      <w:r w:rsidRPr="00C568C2">
        <w:rPr>
          <w:lang w:val="es-ES"/>
        </w:rPr>
        <w:t xml:space="preserve">. </w:t>
      </w:r>
      <w:r w:rsidRPr="00124C90">
        <w:rPr>
          <w:i/>
        </w:rPr>
        <w:t>Revista Brasileira de Pesquisa em Turismo</w:t>
      </w:r>
      <w:r w:rsidRPr="00146780">
        <w:t>, São Paulo, v. 11, n. 3, p. 413-435, 2017.</w:t>
      </w:r>
    </w:p>
    <w:p w14:paraId="600D7041" w14:textId="77777777" w:rsidR="00BB75D2" w:rsidRPr="0063079D" w:rsidRDefault="00BB75D2" w:rsidP="00E5220F">
      <w:pPr>
        <w:suppressAutoHyphens w:val="0"/>
        <w:spacing w:before="80" w:after="80"/>
        <w:rPr>
          <w:lang w:val="en-US"/>
        </w:rPr>
      </w:pPr>
      <w:r w:rsidRPr="00D43114">
        <w:rPr>
          <w:lang w:eastAsia="pt-BR"/>
        </w:rPr>
        <w:t>M</w:t>
      </w:r>
      <w:r>
        <w:rPr>
          <w:lang w:eastAsia="pt-BR"/>
        </w:rPr>
        <w:t>ATTOS</w:t>
      </w:r>
      <w:r w:rsidRPr="00D43114">
        <w:rPr>
          <w:lang w:eastAsia="pt-BR"/>
        </w:rPr>
        <w:t xml:space="preserve">, Hebe Maria. Políticas de reparação e identidade coletiva no meio rural: Antônio Nascimento Fernandes e o quilombo São José. </w:t>
      </w:r>
      <w:proofErr w:type="spellStart"/>
      <w:r w:rsidRPr="00124C90">
        <w:rPr>
          <w:i/>
          <w:iCs/>
          <w:lang w:val="en-US" w:eastAsia="pt-BR"/>
        </w:rPr>
        <w:t>Revista</w:t>
      </w:r>
      <w:proofErr w:type="spellEnd"/>
      <w:r w:rsidRPr="00124C90">
        <w:rPr>
          <w:i/>
          <w:iCs/>
          <w:lang w:val="en-US" w:eastAsia="pt-BR"/>
        </w:rPr>
        <w:t xml:space="preserve"> </w:t>
      </w:r>
      <w:proofErr w:type="spellStart"/>
      <w:r w:rsidRPr="00124C90">
        <w:rPr>
          <w:i/>
          <w:iCs/>
          <w:lang w:val="en-US" w:eastAsia="pt-BR"/>
        </w:rPr>
        <w:t>Estudos</w:t>
      </w:r>
      <w:proofErr w:type="spellEnd"/>
      <w:r w:rsidRPr="00124C90">
        <w:rPr>
          <w:i/>
          <w:iCs/>
          <w:lang w:val="en-US" w:eastAsia="pt-BR"/>
        </w:rPr>
        <w:t xml:space="preserve"> </w:t>
      </w:r>
      <w:proofErr w:type="spellStart"/>
      <w:r w:rsidRPr="00124C90">
        <w:rPr>
          <w:i/>
          <w:iCs/>
          <w:lang w:val="en-US" w:eastAsia="pt-BR"/>
        </w:rPr>
        <w:t>Históricos</w:t>
      </w:r>
      <w:proofErr w:type="spellEnd"/>
      <w:r w:rsidRPr="0063079D">
        <w:rPr>
          <w:lang w:val="en-US" w:eastAsia="pt-BR"/>
        </w:rPr>
        <w:t>, v. 1, n. 37, p. 167-189, 2006.</w:t>
      </w:r>
    </w:p>
    <w:p w14:paraId="36ABB444" w14:textId="77777777" w:rsidR="00BB75D2" w:rsidRDefault="00BB75D2" w:rsidP="00E5220F">
      <w:pPr>
        <w:spacing w:before="80" w:after="80"/>
        <w:jc w:val="both"/>
      </w:pPr>
      <w:r w:rsidRPr="0063079D">
        <w:t xml:space="preserve">MIELKE, Eduardo Jorge Costa. </w:t>
      </w:r>
      <w:r w:rsidRPr="00124C90">
        <w:rPr>
          <w:i/>
        </w:rPr>
        <w:t>Desenvolvimento Turístico de Base Comunitária</w:t>
      </w:r>
      <w:r>
        <w:t>. Campinas/SP: Átomo &amp; Alínea, 2010.</w:t>
      </w:r>
    </w:p>
    <w:p w14:paraId="742F610D" w14:textId="77777777" w:rsidR="00BB75D2" w:rsidRPr="00146780" w:rsidRDefault="00BB75D2" w:rsidP="00E5220F">
      <w:pPr>
        <w:suppressAutoHyphens w:val="0"/>
        <w:spacing w:before="80" w:after="80"/>
        <w:jc w:val="both"/>
      </w:pPr>
      <w:r w:rsidRPr="00EE414C">
        <w:rPr>
          <w:lang w:eastAsia="pt-BR"/>
        </w:rPr>
        <w:t>M</w:t>
      </w:r>
      <w:r>
        <w:rPr>
          <w:lang w:eastAsia="pt-BR"/>
        </w:rPr>
        <w:t>IELKE</w:t>
      </w:r>
      <w:r w:rsidRPr="00EE414C">
        <w:rPr>
          <w:lang w:eastAsia="pt-BR"/>
        </w:rPr>
        <w:t>, Eduardo Jorge Costa</w:t>
      </w:r>
      <w:r>
        <w:rPr>
          <w:lang w:eastAsia="pt-BR"/>
        </w:rPr>
        <w:t xml:space="preserve">; PEGAS, </w:t>
      </w:r>
      <w:r w:rsidRPr="00EE414C">
        <w:rPr>
          <w:lang w:eastAsia="pt-BR"/>
        </w:rPr>
        <w:t>Fernanda Vasconcellos.</w:t>
      </w:r>
      <w:r>
        <w:rPr>
          <w:lang w:eastAsia="pt-BR"/>
        </w:rPr>
        <w:t xml:space="preserve"> </w:t>
      </w:r>
      <w:r w:rsidRPr="00EE414C">
        <w:rPr>
          <w:lang w:eastAsia="pt-BR"/>
        </w:rPr>
        <w:t xml:space="preserve">Turismo de base comunitária no Brasil. Insustentabilidade é uma questão de gestão. </w:t>
      </w:r>
      <w:r w:rsidRPr="00124C90">
        <w:rPr>
          <w:i/>
          <w:iCs/>
          <w:lang w:eastAsia="pt-BR"/>
        </w:rPr>
        <w:t>Revista Turismo em Análise</w:t>
      </w:r>
      <w:r>
        <w:rPr>
          <w:lang w:eastAsia="pt-BR"/>
        </w:rPr>
        <w:t xml:space="preserve">, v. </w:t>
      </w:r>
      <w:r w:rsidRPr="00EE414C">
        <w:rPr>
          <w:lang w:eastAsia="pt-BR"/>
        </w:rPr>
        <w:t>24,</w:t>
      </w:r>
      <w:r>
        <w:rPr>
          <w:lang w:eastAsia="pt-BR"/>
        </w:rPr>
        <w:t xml:space="preserve"> n.</w:t>
      </w:r>
      <w:r w:rsidRPr="00EE414C">
        <w:rPr>
          <w:lang w:eastAsia="pt-BR"/>
        </w:rPr>
        <w:t xml:space="preserve"> 1</w:t>
      </w:r>
      <w:r>
        <w:rPr>
          <w:lang w:eastAsia="pt-BR"/>
        </w:rPr>
        <w:t>, p. 170-189, 2013.</w:t>
      </w:r>
    </w:p>
    <w:p w14:paraId="58AB3372" w14:textId="77777777" w:rsidR="00BB75D2" w:rsidRDefault="00BB75D2" w:rsidP="00E5220F">
      <w:pPr>
        <w:spacing w:before="80" w:after="80"/>
        <w:jc w:val="both"/>
      </w:pPr>
      <w:r w:rsidRPr="00146780">
        <w:t xml:space="preserve">MORAES, </w:t>
      </w:r>
      <w:proofErr w:type="spellStart"/>
      <w:r w:rsidRPr="00146780">
        <w:t>Werter</w:t>
      </w:r>
      <w:proofErr w:type="spellEnd"/>
      <w:r w:rsidRPr="00146780">
        <w:t xml:space="preserve"> Valentim; RIBEIRO, Guido Assunção. Indicadores para a identidade do turismo de base comunitária no território da Serra do Brigadeiro</w:t>
      </w:r>
      <w:r>
        <w:t xml:space="preserve"> (MG). </w:t>
      </w:r>
      <w:r w:rsidRPr="00124C90">
        <w:rPr>
          <w:i/>
        </w:rPr>
        <w:t>Revista Brasileira de Ecoturismo</w:t>
      </w:r>
      <w:r>
        <w:t>, São Paulo, v. 6, n. 1, p.107-122, 2013.</w:t>
      </w:r>
    </w:p>
    <w:p w14:paraId="3AE182D7" w14:textId="77777777" w:rsidR="00BB75D2" w:rsidRDefault="00BB75D2" w:rsidP="00E5220F">
      <w:pPr>
        <w:spacing w:before="80" w:after="80"/>
        <w:jc w:val="both"/>
      </w:pPr>
      <w:r w:rsidRPr="00277CDC">
        <w:t xml:space="preserve">NUNES, </w:t>
      </w:r>
      <w:proofErr w:type="spellStart"/>
      <w:r w:rsidRPr="00277CDC">
        <w:t>Mirelle</w:t>
      </w:r>
      <w:proofErr w:type="spellEnd"/>
      <w:r w:rsidRPr="00277CDC">
        <w:t xml:space="preserve"> Barcos; MENEZES, Magali Me</w:t>
      </w:r>
      <w:r>
        <w:t xml:space="preserve">ndes de. </w:t>
      </w:r>
      <w:r w:rsidRPr="00277CDC">
        <w:t>Turismo de Base Comunitária: a reconstrução de identidades desde a experiência do encontro</w:t>
      </w:r>
      <w:r>
        <w:t xml:space="preserve">. </w:t>
      </w:r>
      <w:r w:rsidRPr="00124C90">
        <w:rPr>
          <w:i/>
        </w:rPr>
        <w:t>Revista Cenário</w:t>
      </w:r>
      <w:r>
        <w:t>, Brasília, v. 5, n. 9, p. 97-108, 2017.</w:t>
      </w:r>
    </w:p>
    <w:p w14:paraId="7865578E" w14:textId="77777777" w:rsidR="00BB75D2" w:rsidRPr="00277CDC" w:rsidRDefault="00BB75D2" w:rsidP="00E5220F">
      <w:pPr>
        <w:suppressAutoHyphens w:val="0"/>
        <w:spacing w:before="80" w:after="80"/>
        <w:jc w:val="both"/>
      </w:pPr>
      <w:r w:rsidRPr="00C62265">
        <w:rPr>
          <w:lang w:eastAsia="pt-BR"/>
        </w:rPr>
        <w:t>R</w:t>
      </w:r>
      <w:r>
        <w:rPr>
          <w:lang w:eastAsia="pt-BR"/>
        </w:rPr>
        <w:t>OCHA</w:t>
      </w:r>
      <w:r w:rsidRPr="00C62265">
        <w:rPr>
          <w:lang w:eastAsia="pt-BR"/>
        </w:rPr>
        <w:t xml:space="preserve">, Joyce Alves. Quilombo São José da Serra: o </w:t>
      </w:r>
      <w:proofErr w:type="spellStart"/>
      <w:r w:rsidRPr="00C62265">
        <w:rPr>
          <w:lang w:eastAsia="pt-BR"/>
        </w:rPr>
        <w:t>etnoconhecimento</w:t>
      </w:r>
      <w:proofErr w:type="spellEnd"/>
      <w:r w:rsidRPr="00C62265">
        <w:rPr>
          <w:lang w:eastAsia="pt-BR"/>
        </w:rPr>
        <w:t xml:space="preserve"> na perspectiva socioambiental</w:t>
      </w:r>
      <w:r>
        <w:rPr>
          <w:lang w:eastAsia="pt-BR"/>
        </w:rPr>
        <w:t xml:space="preserve">. </w:t>
      </w:r>
      <w:r w:rsidRPr="00124C90">
        <w:rPr>
          <w:i/>
          <w:lang w:eastAsia="pt-BR"/>
        </w:rPr>
        <w:t xml:space="preserve">Tese (Doutorado em Meio Ambiente) </w:t>
      </w:r>
      <w:r>
        <w:rPr>
          <w:lang w:eastAsia="pt-BR"/>
        </w:rPr>
        <w:t>– Universidade do Estado do Rio de Janeiro (UERJ). Rio de Janeiro: UERJ, 2014. 353f.</w:t>
      </w:r>
    </w:p>
    <w:p w14:paraId="62DCE08A" w14:textId="77777777" w:rsidR="00BB75D2" w:rsidRDefault="00BB75D2" w:rsidP="00E5220F">
      <w:pPr>
        <w:spacing w:before="80" w:after="80"/>
        <w:jc w:val="both"/>
      </w:pPr>
      <w:r>
        <w:t xml:space="preserve">SANCHO, Altair; MALTA, Guilherme. </w:t>
      </w:r>
      <w:r w:rsidRPr="00277CDC">
        <w:t>Pesquisa de Demanda para Turismo de Base Comunitária: desafios à promoção do encontro entre comunidades e viajantes</w:t>
      </w:r>
      <w:r>
        <w:t xml:space="preserve">. </w:t>
      </w:r>
      <w:r w:rsidRPr="00124C90">
        <w:rPr>
          <w:i/>
        </w:rPr>
        <w:t>Revista Turismo em Análise</w:t>
      </w:r>
      <w:r>
        <w:t>, São Paulo, v. 26, n. 1, p. 38-67, 2015.</w:t>
      </w:r>
    </w:p>
    <w:p w14:paraId="4E9EF502" w14:textId="77777777" w:rsidR="00BB75D2" w:rsidRDefault="00BB75D2" w:rsidP="00E5220F">
      <w:pPr>
        <w:spacing w:before="80" w:after="80"/>
        <w:jc w:val="both"/>
      </w:pPr>
      <w:r>
        <w:t xml:space="preserve">SILVA, Francisca de Paula Santos da; MATTA, Alfredo Eurico Rodrigues; SÁ, Natália Silva Coimbra de. Turismo de base comunitária no antigo Quilombo Cabula. </w:t>
      </w:r>
      <w:r w:rsidRPr="00124C90">
        <w:rPr>
          <w:i/>
        </w:rPr>
        <w:t>Caderno Virtual de Turismo</w:t>
      </w:r>
      <w:r>
        <w:t>,</w:t>
      </w:r>
      <w:r w:rsidRPr="00720423">
        <w:t xml:space="preserve"> Rio de Janeiro, v. 16, n. 2, p. 79-92, 2016.</w:t>
      </w:r>
    </w:p>
    <w:p w14:paraId="432A36A0" w14:textId="77777777" w:rsidR="00BB75D2" w:rsidRPr="00B02E3B" w:rsidRDefault="00BB75D2" w:rsidP="00E5220F">
      <w:pPr>
        <w:spacing w:before="80" w:after="80"/>
        <w:jc w:val="both"/>
      </w:pPr>
      <w:r>
        <w:t xml:space="preserve">SILVA, Gustavo Augusto Fonseca. </w:t>
      </w:r>
      <w:r w:rsidRPr="00124C90">
        <w:rPr>
          <w:i/>
        </w:rPr>
        <w:t>Comunidade Quilombola São José da Serra</w:t>
      </w:r>
      <w:r>
        <w:t>. Coleção Terra de Quilombos – Rio de Janeiro. Belo Horizonte: FAFICH e INCRA, 2016.</w:t>
      </w:r>
    </w:p>
    <w:p w14:paraId="457E7D5A" w14:textId="77777777" w:rsidR="00BB75D2" w:rsidRDefault="00BB75D2" w:rsidP="00E5220F">
      <w:pPr>
        <w:spacing w:before="80" w:after="80"/>
        <w:jc w:val="both"/>
      </w:pPr>
      <w:r>
        <w:t xml:space="preserve">SILVA, </w:t>
      </w:r>
      <w:proofErr w:type="spellStart"/>
      <w:r>
        <w:t>Rosijane</w:t>
      </w:r>
      <w:proofErr w:type="spellEnd"/>
      <w:r>
        <w:t xml:space="preserve"> Evangelista da. O turismo comunitário como ferramenta de desenvolvimento local nos territórios quilombolas. </w:t>
      </w:r>
      <w:r w:rsidRPr="00124C90">
        <w:rPr>
          <w:i/>
        </w:rPr>
        <w:t>Revista Brasileira de Ecoturismo</w:t>
      </w:r>
      <w:r>
        <w:t>, v. 7, n. 1, p. 178-197, 2014.</w:t>
      </w:r>
    </w:p>
    <w:p w14:paraId="209BCEBF" w14:textId="77777777" w:rsidR="00BB75D2" w:rsidRPr="003A75B7" w:rsidRDefault="00BB75D2" w:rsidP="00E5220F">
      <w:pPr>
        <w:spacing w:before="80" w:after="80"/>
        <w:jc w:val="both"/>
      </w:pPr>
      <w:r w:rsidRPr="003A75B7">
        <w:t xml:space="preserve">TOLKACH, Denis; KING, Brian. </w:t>
      </w:r>
      <w:r w:rsidRPr="00726DBA">
        <w:rPr>
          <w:lang w:val="en-US"/>
        </w:rPr>
        <w:t>Strengthening Community-Based Tourism in a new resource-based</w:t>
      </w:r>
      <w:r>
        <w:rPr>
          <w:lang w:val="en-US"/>
        </w:rPr>
        <w:t xml:space="preserve"> </w:t>
      </w:r>
      <w:r w:rsidRPr="00726DBA">
        <w:rPr>
          <w:lang w:val="en-US"/>
        </w:rPr>
        <w:t>island nation: Why and how?</w:t>
      </w:r>
      <w:r>
        <w:rPr>
          <w:lang w:val="en-US"/>
        </w:rPr>
        <w:t xml:space="preserve"> </w:t>
      </w:r>
      <w:proofErr w:type="spellStart"/>
      <w:r w:rsidRPr="00124C90">
        <w:rPr>
          <w:i/>
        </w:rPr>
        <w:t>Tourism</w:t>
      </w:r>
      <w:proofErr w:type="spellEnd"/>
      <w:r w:rsidRPr="00124C90">
        <w:rPr>
          <w:i/>
        </w:rPr>
        <w:t xml:space="preserve"> Management</w:t>
      </w:r>
      <w:r w:rsidRPr="003A75B7">
        <w:t>, v. 48, p. 386-398, 2015.</w:t>
      </w:r>
    </w:p>
    <w:p w14:paraId="14574231" w14:textId="77777777" w:rsidR="00BB75D2" w:rsidRDefault="00BB75D2" w:rsidP="00E5220F">
      <w:pPr>
        <w:spacing w:before="80" w:after="80"/>
        <w:jc w:val="both"/>
      </w:pPr>
      <w:r w:rsidRPr="003A75B7">
        <w:t xml:space="preserve">ZAOUAL, Hassan. </w:t>
      </w:r>
      <w:r w:rsidRPr="000E4F44">
        <w:t>Do turismo de massa ao turismo situado: quais as transições?</w:t>
      </w:r>
      <w:r>
        <w:t xml:space="preserve"> </w:t>
      </w:r>
      <w:r w:rsidRPr="00124C90">
        <w:rPr>
          <w:i/>
        </w:rPr>
        <w:t>Caderno Virtual de Turismo</w:t>
      </w:r>
      <w:r>
        <w:t>, Rio de Janeiro, v. 8, n. 2, p. 1-14, 2008.</w:t>
      </w:r>
      <w:bookmarkStart w:id="3" w:name="_GoBack"/>
      <w:bookmarkEnd w:id="2"/>
      <w:bookmarkEnd w:id="3"/>
    </w:p>
    <w:sectPr w:rsidR="00BB75D2" w:rsidSect="00890749">
      <w:pgSz w:w="11907" w:h="16839"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7172" w14:textId="77777777" w:rsidR="00965D99" w:rsidRDefault="00965D99" w:rsidP="00317689">
      <w:r>
        <w:separator/>
      </w:r>
    </w:p>
  </w:endnote>
  <w:endnote w:type="continuationSeparator" w:id="0">
    <w:p w14:paraId="396F1514" w14:textId="77777777" w:rsidR="00965D99" w:rsidRDefault="00965D99" w:rsidP="0031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0A569" w14:textId="77777777" w:rsidR="00965D99" w:rsidRDefault="00965D99" w:rsidP="00317689">
      <w:r>
        <w:separator/>
      </w:r>
    </w:p>
  </w:footnote>
  <w:footnote w:type="continuationSeparator" w:id="0">
    <w:p w14:paraId="5856404D" w14:textId="77777777" w:rsidR="00965D99" w:rsidRDefault="00965D99" w:rsidP="00317689">
      <w:r>
        <w:continuationSeparator/>
      </w:r>
    </w:p>
  </w:footnote>
  <w:footnote w:id="1">
    <w:p w14:paraId="7B1607EE" w14:textId="7D27F19C" w:rsidR="00B7343F" w:rsidRDefault="00B7343F" w:rsidP="00B7343F">
      <w:pPr>
        <w:pStyle w:val="Textodenotaderodap"/>
        <w:jc w:val="both"/>
      </w:pPr>
      <w:r>
        <w:rPr>
          <w:rStyle w:val="Refdenotaderodap"/>
        </w:rPr>
        <w:footnoteRef/>
      </w:r>
      <w:r>
        <w:t xml:space="preserve"> Centro Federal de Educação Tecnológica Celso </w:t>
      </w:r>
      <w:proofErr w:type="spellStart"/>
      <w:r>
        <w:t>Suckow</w:t>
      </w:r>
      <w:proofErr w:type="spellEnd"/>
      <w:r>
        <w:t xml:space="preserve"> da Fonseca (CEFET/RJ), Rio de Janeiro, Brasil.</w:t>
      </w:r>
    </w:p>
  </w:footnote>
  <w:footnote w:id="2">
    <w:p w14:paraId="66F7F618" w14:textId="1CAD108C" w:rsidR="00491D08" w:rsidRDefault="00491D08" w:rsidP="00491D08">
      <w:pPr>
        <w:pStyle w:val="Textodenotaderodap"/>
        <w:jc w:val="both"/>
      </w:pPr>
      <w:r>
        <w:rPr>
          <w:rStyle w:val="Refdenotaderodap"/>
        </w:rPr>
        <w:footnoteRef/>
      </w:r>
      <w:r>
        <w:t xml:space="preserve"> “Serra da Beleza” é um nome popular da Serra da Taquara, uma região montanhosa localizada </w:t>
      </w:r>
      <w:r w:rsidR="001A4E9F">
        <w:t>em</w:t>
      </w:r>
      <w:r>
        <w:t xml:space="preserve"> Valença</w:t>
      </w:r>
      <w:r w:rsidR="001A4E9F">
        <w:t>/RJ.</w:t>
      </w:r>
    </w:p>
  </w:footnote>
  <w:footnote w:id="3">
    <w:p w14:paraId="26EC5345" w14:textId="139742E0" w:rsidR="003E5CE8" w:rsidRDefault="003E5CE8" w:rsidP="00535FB3">
      <w:pPr>
        <w:pStyle w:val="Textodenotaderodap"/>
        <w:jc w:val="both"/>
      </w:pPr>
      <w:r>
        <w:rPr>
          <w:rStyle w:val="Refdenotaderodap"/>
        </w:rPr>
        <w:footnoteRef/>
      </w:r>
      <w:r>
        <w:t xml:space="preserve"> O CAUC, ligado administrativamente à Secretaria do Tesouro Nacional (STN), refere-se </w:t>
      </w:r>
      <w:r w:rsidR="00963211">
        <w:t>a</w:t>
      </w:r>
      <w:r>
        <w:t xml:space="preserve"> um sistema que registra eventuais pendências dos entes federativos quanto a transferências voluntárias, entendidas como a entrega de recursos correntes ou de capital que não decorra de determinações constitucionais.</w:t>
      </w:r>
    </w:p>
  </w:footnote>
  <w:footnote w:id="4">
    <w:p w14:paraId="2687F403" w14:textId="0FF4051A" w:rsidR="003E5CE8" w:rsidRDefault="003E5CE8" w:rsidP="009607F8">
      <w:pPr>
        <w:pStyle w:val="Textodenotaderodap"/>
        <w:jc w:val="both"/>
      </w:pPr>
      <w:r>
        <w:rPr>
          <w:rStyle w:val="Refdenotaderodap"/>
        </w:rPr>
        <w:footnoteRef/>
      </w:r>
      <w:r>
        <w:t xml:space="preserve"> Vale lembrar que tal “lógica turística” é referendada e apoiada pelo Ministério do Turismo, por intermédio da política de regionalização e fomento da atividade turística no país.</w:t>
      </w:r>
    </w:p>
  </w:footnote>
  <w:footnote w:id="5">
    <w:p w14:paraId="65088777" w14:textId="1BDCFDA8" w:rsidR="003E5CE8" w:rsidRDefault="003E5CE8" w:rsidP="00342EF7">
      <w:pPr>
        <w:pStyle w:val="Textodenotaderodap"/>
        <w:jc w:val="both"/>
      </w:pPr>
      <w:r>
        <w:rPr>
          <w:rStyle w:val="Refdenotaderodap"/>
        </w:rPr>
        <w:footnoteRef/>
      </w:r>
      <w:r>
        <w:t xml:space="preserve"> O jongo </w:t>
      </w:r>
      <w:r w:rsidR="00C6584F">
        <w:t>é</w:t>
      </w:r>
      <w:r>
        <w:t xml:space="preserve"> uma dança ritmada de origem africana, que se utiliza de tambores e de letras improvisadas por ritmistas</w:t>
      </w:r>
      <w:r w:rsidR="00C6584F">
        <w:t>, remetendo</w:t>
      </w:r>
      <w:r>
        <w:t xml:space="preserve"> à história</w:t>
      </w:r>
      <w:r w:rsidR="00C6584F">
        <w:t xml:space="preserve"> e</w:t>
      </w:r>
      <w:r>
        <w:t xml:space="preserve"> cultura</w:t>
      </w:r>
      <w:r w:rsidR="00C6584F">
        <w:t xml:space="preserve"> </w:t>
      </w:r>
      <w:r>
        <w:t>do povo negro. Maiores informações podem ser obtidas em Gandra (1995).</w:t>
      </w:r>
    </w:p>
  </w:footnote>
  <w:footnote w:id="6">
    <w:p w14:paraId="2382DE11" w14:textId="6C4C055D" w:rsidR="003E5CE8" w:rsidRDefault="003E5CE8" w:rsidP="00B834A2">
      <w:pPr>
        <w:pStyle w:val="Textodenotaderodap"/>
        <w:jc w:val="both"/>
      </w:pPr>
      <w:r>
        <w:rPr>
          <w:rStyle w:val="Refdenotaderodap"/>
        </w:rPr>
        <w:footnoteRef/>
      </w:r>
      <w:r>
        <w:t xml:space="preserve"> O calango é um ritmo de influência afro-negra, típica na região do Paraíba do Sul paulista e fluminense, em que normalmente dois ou mais ritmistas recitam versos improvisados, que compõem uma história. O calango é dançado normalmente em duplas, de tal modo que as pessoas bailam arrastando os pés. Para maiores informações, ver Côrtes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A01"/>
    <w:multiLevelType w:val="hybridMultilevel"/>
    <w:tmpl w:val="9CF4DD8C"/>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 w15:restartNumberingAfterBreak="0">
    <w:nsid w:val="0CFB3178"/>
    <w:multiLevelType w:val="hybridMultilevel"/>
    <w:tmpl w:val="503C8C36"/>
    <w:lvl w:ilvl="0" w:tplc="7130AF6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2DA9693C"/>
    <w:multiLevelType w:val="hybridMultilevel"/>
    <w:tmpl w:val="1E7E39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5D5643"/>
    <w:multiLevelType w:val="multilevel"/>
    <w:tmpl w:val="C706ED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3A614A5"/>
    <w:multiLevelType w:val="hybridMultilevel"/>
    <w:tmpl w:val="4BDEF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C7765AF"/>
    <w:multiLevelType w:val="hybridMultilevel"/>
    <w:tmpl w:val="B156B518"/>
    <w:lvl w:ilvl="0" w:tplc="DC7616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CA21D5"/>
    <w:multiLevelType w:val="multilevel"/>
    <w:tmpl w:val="2C7E67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47"/>
    <w:rsid w:val="00005EAB"/>
    <w:rsid w:val="000078DA"/>
    <w:rsid w:val="000120B9"/>
    <w:rsid w:val="00014122"/>
    <w:rsid w:val="00014EA4"/>
    <w:rsid w:val="00015C77"/>
    <w:rsid w:val="000217C5"/>
    <w:rsid w:val="0002465E"/>
    <w:rsid w:val="00024BD8"/>
    <w:rsid w:val="0002564D"/>
    <w:rsid w:val="00025FEF"/>
    <w:rsid w:val="00026121"/>
    <w:rsid w:val="00026273"/>
    <w:rsid w:val="00026821"/>
    <w:rsid w:val="00027B0D"/>
    <w:rsid w:val="0003201A"/>
    <w:rsid w:val="000358CE"/>
    <w:rsid w:val="000365C2"/>
    <w:rsid w:val="00037BB8"/>
    <w:rsid w:val="00040501"/>
    <w:rsid w:val="000425FC"/>
    <w:rsid w:val="00044369"/>
    <w:rsid w:val="00044785"/>
    <w:rsid w:val="00046722"/>
    <w:rsid w:val="0006016E"/>
    <w:rsid w:val="00060D9E"/>
    <w:rsid w:val="000624F1"/>
    <w:rsid w:val="000629C0"/>
    <w:rsid w:val="000645AE"/>
    <w:rsid w:val="000658D6"/>
    <w:rsid w:val="000670E9"/>
    <w:rsid w:val="000672FB"/>
    <w:rsid w:val="000724F3"/>
    <w:rsid w:val="000761C9"/>
    <w:rsid w:val="00076516"/>
    <w:rsid w:val="00081034"/>
    <w:rsid w:val="00082A06"/>
    <w:rsid w:val="0008390B"/>
    <w:rsid w:val="000848BE"/>
    <w:rsid w:val="000852FB"/>
    <w:rsid w:val="00086A8C"/>
    <w:rsid w:val="000910AA"/>
    <w:rsid w:val="000921E2"/>
    <w:rsid w:val="00092BE3"/>
    <w:rsid w:val="00093907"/>
    <w:rsid w:val="000A1076"/>
    <w:rsid w:val="000A2EC2"/>
    <w:rsid w:val="000A581E"/>
    <w:rsid w:val="000A60E9"/>
    <w:rsid w:val="000B03FE"/>
    <w:rsid w:val="000B1604"/>
    <w:rsid w:val="000C0660"/>
    <w:rsid w:val="000C0F22"/>
    <w:rsid w:val="000C1470"/>
    <w:rsid w:val="000C51DB"/>
    <w:rsid w:val="000D0C1C"/>
    <w:rsid w:val="000D3918"/>
    <w:rsid w:val="000E1EDD"/>
    <w:rsid w:val="000E3F10"/>
    <w:rsid w:val="000E4F44"/>
    <w:rsid w:val="000E5575"/>
    <w:rsid w:val="000E70FD"/>
    <w:rsid w:val="000F4ED3"/>
    <w:rsid w:val="000F65B8"/>
    <w:rsid w:val="000F7DAA"/>
    <w:rsid w:val="000F7F01"/>
    <w:rsid w:val="001025EA"/>
    <w:rsid w:val="00107B42"/>
    <w:rsid w:val="00116161"/>
    <w:rsid w:val="00116DB7"/>
    <w:rsid w:val="0012000A"/>
    <w:rsid w:val="00120E02"/>
    <w:rsid w:val="0012172D"/>
    <w:rsid w:val="001227EA"/>
    <w:rsid w:val="00123085"/>
    <w:rsid w:val="001231D7"/>
    <w:rsid w:val="00124C90"/>
    <w:rsid w:val="00130610"/>
    <w:rsid w:val="0013228F"/>
    <w:rsid w:val="00132996"/>
    <w:rsid w:val="00135E8A"/>
    <w:rsid w:val="001406BC"/>
    <w:rsid w:val="001424CB"/>
    <w:rsid w:val="0014251B"/>
    <w:rsid w:val="00143198"/>
    <w:rsid w:val="00146780"/>
    <w:rsid w:val="001620C3"/>
    <w:rsid w:val="00164EEE"/>
    <w:rsid w:val="001655BB"/>
    <w:rsid w:val="0017435A"/>
    <w:rsid w:val="00176AA5"/>
    <w:rsid w:val="001774B9"/>
    <w:rsid w:val="00182AEF"/>
    <w:rsid w:val="001908E1"/>
    <w:rsid w:val="00193CFA"/>
    <w:rsid w:val="001A240F"/>
    <w:rsid w:val="001A2B43"/>
    <w:rsid w:val="001A4E9F"/>
    <w:rsid w:val="001A743A"/>
    <w:rsid w:val="001A75B7"/>
    <w:rsid w:val="001B09BB"/>
    <w:rsid w:val="001B18D1"/>
    <w:rsid w:val="001B28E3"/>
    <w:rsid w:val="001B31F4"/>
    <w:rsid w:val="001B579B"/>
    <w:rsid w:val="001B61A0"/>
    <w:rsid w:val="001B7E8F"/>
    <w:rsid w:val="001C06AC"/>
    <w:rsid w:val="001C1138"/>
    <w:rsid w:val="001C35B4"/>
    <w:rsid w:val="001C5561"/>
    <w:rsid w:val="001C5AEC"/>
    <w:rsid w:val="001C5B3C"/>
    <w:rsid w:val="001C60A2"/>
    <w:rsid w:val="001C72AD"/>
    <w:rsid w:val="001D0CA2"/>
    <w:rsid w:val="001D2043"/>
    <w:rsid w:val="001D2297"/>
    <w:rsid w:val="001E228E"/>
    <w:rsid w:val="001E75E3"/>
    <w:rsid w:val="001F0183"/>
    <w:rsid w:val="001F64BD"/>
    <w:rsid w:val="00205854"/>
    <w:rsid w:val="0020755E"/>
    <w:rsid w:val="00211899"/>
    <w:rsid w:val="00212F31"/>
    <w:rsid w:val="0022093F"/>
    <w:rsid w:val="00223488"/>
    <w:rsid w:val="00230159"/>
    <w:rsid w:val="0023248D"/>
    <w:rsid w:val="0023628B"/>
    <w:rsid w:val="0023771D"/>
    <w:rsid w:val="00244FDD"/>
    <w:rsid w:val="00250F58"/>
    <w:rsid w:val="00252FF0"/>
    <w:rsid w:val="00253EE8"/>
    <w:rsid w:val="00257B7F"/>
    <w:rsid w:val="002615DB"/>
    <w:rsid w:val="00261EC5"/>
    <w:rsid w:val="0026452A"/>
    <w:rsid w:val="00265E43"/>
    <w:rsid w:val="002700C6"/>
    <w:rsid w:val="00271DB5"/>
    <w:rsid w:val="0027214C"/>
    <w:rsid w:val="0027282B"/>
    <w:rsid w:val="0027325E"/>
    <w:rsid w:val="00276FF2"/>
    <w:rsid w:val="00277CDC"/>
    <w:rsid w:val="0028050F"/>
    <w:rsid w:val="00285217"/>
    <w:rsid w:val="00291396"/>
    <w:rsid w:val="00293239"/>
    <w:rsid w:val="002943DB"/>
    <w:rsid w:val="00295A65"/>
    <w:rsid w:val="00297C18"/>
    <w:rsid w:val="002A2912"/>
    <w:rsid w:val="002A4947"/>
    <w:rsid w:val="002A68FF"/>
    <w:rsid w:val="002A6A1B"/>
    <w:rsid w:val="002A759A"/>
    <w:rsid w:val="002A7C7F"/>
    <w:rsid w:val="002A7FE2"/>
    <w:rsid w:val="002B2AD5"/>
    <w:rsid w:val="002B56FB"/>
    <w:rsid w:val="002B5A36"/>
    <w:rsid w:val="002B75CB"/>
    <w:rsid w:val="002C7E67"/>
    <w:rsid w:val="002D2405"/>
    <w:rsid w:val="002D4DFD"/>
    <w:rsid w:val="002D5797"/>
    <w:rsid w:val="002D6A0B"/>
    <w:rsid w:val="002D7743"/>
    <w:rsid w:val="002F3ABC"/>
    <w:rsid w:val="002F6776"/>
    <w:rsid w:val="00300DBC"/>
    <w:rsid w:val="003023C4"/>
    <w:rsid w:val="00302499"/>
    <w:rsid w:val="00303A67"/>
    <w:rsid w:val="00306544"/>
    <w:rsid w:val="00306A5D"/>
    <w:rsid w:val="00307DC6"/>
    <w:rsid w:val="00317689"/>
    <w:rsid w:val="00325391"/>
    <w:rsid w:val="00327B82"/>
    <w:rsid w:val="00332D9F"/>
    <w:rsid w:val="00336C4C"/>
    <w:rsid w:val="003374EE"/>
    <w:rsid w:val="0034005B"/>
    <w:rsid w:val="00342EF7"/>
    <w:rsid w:val="00343A25"/>
    <w:rsid w:val="00344553"/>
    <w:rsid w:val="00353A06"/>
    <w:rsid w:val="00355FDE"/>
    <w:rsid w:val="0036007E"/>
    <w:rsid w:val="00360AA4"/>
    <w:rsid w:val="00361DB9"/>
    <w:rsid w:val="00363162"/>
    <w:rsid w:val="00366590"/>
    <w:rsid w:val="00367913"/>
    <w:rsid w:val="00370371"/>
    <w:rsid w:val="00381684"/>
    <w:rsid w:val="00381892"/>
    <w:rsid w:val="00385BF0"/>
    <w:rsid w:val="00397FE2"/>
    <w:rsid w:val="003A334C"/>
    <w:rsid w:val="003A4410"/>
    <w:rsid w:val="003A591F"/>
    <w:rsid w:val="003A6F66"/>
    <w:rsid w:val="003A75B7"/>
    <w:rsid w:val="003B0113"/>
    <w:rsid w:val="003B228E"/>
    <w:rsid w:val="003D11B8"/>
    <w:rsid w:val="003D1800"/>
    <w:rsid w:val="003D40D5"/>
    <w:rsid w:val="003D503D"/>
    <w:rsid w:val="003E5CE8"/>
    <w:rsid w:val="00403D8A"/>
    <w:rsid w:val="004074E5"/>
    <w:rsid w:val="00407BEA"/>
    <w:rsid w:val="00410A32"/>
    <w:rsid w:val="004201D4"/>
    <w:rsid w:val="0042401F"/>
    <w:rsid w:val="00424B4E"/>
    <w:rsid w:val="00425138"/>
    <w:rsid w:val="00425FA9"/>
    <w:rsid w:val="0042677C"/>
    <w:rsid w:val="00432607"/>
    <w:rsid w:val="00441D66"/>
    <w:rsid w:val="004439B9"/>
    <w:rsid w:val="004473E5"/>
    <w:rsid w:val="00447549"/>
    <w:rsid w:val="00451A82"/>
    <w:rsid w:val="00460A99"/>
    <w:rsid w:val="0046144B"/>
    <w:rsid w:val="004625ED"/>
    <w:rsid w:val="004638E2"/>
    <w:rsid w:val="00464B11"/>
    <w:rsid w:val="004707A8"/>
    <w:rsid w:val="00471D58"/>
    <w:rsid w:val="00472F82"/>
    <w:rsid w:val="00477DF7"/>
    <w:rsid w:val="00485F49"/>
    <w:rsid w:val="00487486"/>
    <w:rsid w:val="00491D08"/>
    <w:rsid w:val="00491DFF"/>
    <w:rsid w:val="004A6364"/>
    <w:rsid w:val="004A794A"/>
    <w:rsid w:val="004B1ACE"/>
    <w:rsid w:val="004B23F7"/>
    <w:rsid w:val="004B33D7"/>
    <w:rsid w:val="004B3873"/>
    <w:rsid w:val="004B47DD"/>
    <w:rsid w:val="004B667A"/>
    <w:rsid w:val="004B6D4F"/>
    <w:rsid w:val="004B7C31"/>
    <w:rsid w:val="004C0274"/>
    <w:rsid w:val="004C7263"/>
    <w:rsid w:val="004D505A"/>
    <w:rsid w:val="004D6549"/>
    <w:rsid w:val="004E18A5"/>
    <w:rsid w:val="004E5E3E"/>
    <w:rsid w:val="00500863"/>
    <w:rsid w:val="00502E70"/>
    <w:rsid w:val="005040BF"/>
    <w:rsid w:val="00504893"/>
    <w:rsid w:val="00512429"/>
    <w:rsid w:val="0051246C"/>
    <w:rsid w:val="00515E74"/>
    <w:rsid w:val="00515EC5"/>
    <w:rsid w:val="005175A6"/>
    <w:rsid w:val="00522520"/>
    <w:rsid w:val="00523DB1"/>
    <w:rsid w:val="0052560A"/>
    <w:rsid w:val="00525A44"/>
    <w:rsid w:val="00527180"/>
    <w:rsid w:val="0053061A"/>
    <w:rsid w:val="00531E5C"/>
    <w:rsid w:val="00532AD6"/>
    <w:rsid w:val="005336D2"/>
    <w:rsid w:val="00535FB3"/>
    <w:rsid w:val="0053739B"/>
    <w:rsid w:val="00540A97"/>
    <w:rsid w:val="005412D4"/>
    <w:rsid w:val="00542476"/>
    <w:rsid w:val="0054311E"/>
    <w:rsid w:val="00547FD5"/>
    <w:rsid w:val="00551505"/>
    <w:rsid w:val="00552ABE"/>
    <w:rsid w:val="005532BF"/>
    <w:rsid w:val="00555CE0"/>
    <w:rsid w:val="00570ACE"/>
    <w:rsid w:val="00577565"/>
    <w:rsid w:val="00581515"/>
    <w:rsid w:val="005841E4"/>
    <w:rsid w:val="00590867"/>
    <w:rsid w:val="00592312"/>
    <w:rsid w:val="0059242B"/>
    <w:rsid w:val="005933BF"/>
    <w:rsid w:val="0059357A"/>
    <w:rsid w:val="005976E7"/>
    <w:rsid w:val="005A1187"/>
    <w:rsid w:val="005A2E7A"/>
    <w:rsid w:val="005A3E71"/>
    <w:rsid w:val="005A42A8"/>
    <w:rsid w:val="005B2F3B"/>
    <w:rsid w:val="005B4711"/>
    <w:rsid w:val="005B5FA0"/>
    <w:rsid w:val="005B7957"/>
    <w:rsid w:val="005C18D9"/>
    <w:rsid w:val="005C32DC"/>
    <w:rsid w:val="005C763A"/>
    <w:rsid w:val="005C7F82"/>
    <w:rsid w:val="005D04DD"/>
    <w:rsid w:val="005D0EC6"/>
    <w:rsid w:val="005D124C"/>
    <w:rsid w:val="005D501B"/>
    <w:rsid w:val="005E109F"/>
    <w:rsid w:val="005E249C"/>
    <w:rsid w:val="005E3341"/>
    <w:rsid w:val="005E4C89"/>
    <w:rsid w:val="005E4C99"/>
    <w:rsid w:val="005E7FF0"/>
    <w:rsid w:val="005F4039"/>
    <w:rsid w:val="00602134"/>
    <w:rsid w:val="006030C7"/>
    <w:rsid w:val="00604DEE"/>
    <w:rsid w:val="00604EA3"/>
    <w:rsid w:val="006127B8"/>
    <w:rsid w:val="00613236"/>
    <w:rsid w:val="006142F2"/>
    <w:rsid w:val="006173CC"/>
    <w:rsid w:val="00625920"/>
    <w:rsid w:val="00625F14"/>
    <w:rsid w:val="006273F1"/>
    <w:rsid w:val="0063079D"/>
    <w:rsid w:val="00635292"/>
    <w:rsid w:val="00636DAD"/>
    <w:rsid w:val="0063791E"/>
    <w:rsid w:val="006471E4"/>
    <w:rsid w:val="00650B24"/>
    <w:rsid w:val="00652D19"/>
    <w:rsid w:val="006618D7"/>
    <w:rsid w:val="006703AE"/>
    <w:rsid w:val="006714F2"/>
    <w:rsid w:val="00672D4F"/>
    <w:rsid w:val="00673F39"/>
    <w:rsid w:val="00674A17"/>
    <w:rsid w:val="006820FC"/>
    <w:rsid w:val="00684A35"/>
    <w:rsid w:val="00685052"/>
    <w:rsid w:val="00686828"/>
    <w:rsid w:val="006875F1"/>
    <w:rsid w:val="00691295"/>
    <w:rsid w:val="006927FC"/>
    <w:rsid w:val="00693F29"/>
    <w:rsid w:val="0069583C"/>
    <w:rsid w:val="00696DB9"/>
    <w:rsid w:val="006A010D"/>
    <w:rsid w:val="006A24B4"/>
    <w:rsid w:val="006A35C0"/>
    <w:rsid w:val="006B5224"/>
    <w:rsid w:val="006B6ECE"/>
    <w:rsid w:val="006B7C0A"/>
    <w:rsid w:val="006C3FBC"/>
    <w:rsid w:val="006C5844"/>
    <w:rsid w:val="006C6E41"/>
    <w:rsid w:val="006D2A9E"/>
    <w:rsid w:val="006D6EED"/>
    <w:rsid w:val="006D7AF5"/>
    <w:rsid w:val="006E0B7A"/>
    <w:rsid w:val="006E1A69"/>
    <w:rsid w:val="006F2784"/>
    <w:rsid w:val="006F57BC"/>
    <w:rsid w:val="006F6CBA"/>
    <w:rsid w:val="00700D80"/>
    <w:rsid w:val="00703346"/>
    <w:rsid w:val="00710939"/>
    <w:rsid w:val="00714714"/>
    <w:rsid w:val="00714B5B"/>
    <w:rsid w:val="00714E44"/>
    <w:rsid w:val="00715D22"/>
    <w:rsid w:val="00720423"/>
    <w:rsid w:val="00726DBA"/>
    <w:rsid w:val="00731936"/>
    <w:rsid w:val="0074021C"/>
    <w:rsid w:val="00743C85"/>
    <w:rsid w:val="00746A34"/>
    <w:rsid w:val="00746BA5"/>
    <w:rsid w:val="00753D18"/>
    <w:rsid w:val="00755828"/>
    <w:rsid w:val="00756330"/>
    <w:rsid w:val="00756871"/>
    <w:rsid w:val="007574BA"/>
    <w:rsid w:val="007574F7"/>
    <w:rsid w:val="007641BA"/>
    <w:rsid w:val="00766414"/>
    <w:rsid w:val="00767A3F"/>
    <w:rsid w:val="00773B85"/>
    <w:rsid w:val="00773D23"/>
    <w:rsid w:val="007748EF"/>
    <w:rsid w:val="00780D1C"/>
    <w:rsid w:val="00781CEA"/>
    <w:rsid w:val="0078261D"/>
    <w:rsid w:val="00783149"/>
    <w:rsid w:val="007907EA"/>
    <w:rsid w:val="00790EB0"/>
    <w:rsid w:val="00792757"/>
    <w:rsid w:val="007977FA"/>
    <w:rsid w:val="007A06ED"/>
    <w:rsid w:val="007A0F90"/>
    <w:rsid w:val="007A4CF2"/>
    <w:rsid w:val="007A5B26"/>
    <w:rsid w:val="007A714F"/>
    <w:rsid w:val="007B045B"/>
    <w:rsid w:val="007B059B"/>
    <w:rsid w:val="007B0DBC"/>
    <w:rsid w:val="007B257B"/>
    <w:rsid w:val="007B2C90"/>
    <w:rsid w:val="007B32EC"/>
    <w:rsid w:val="007B4A1F"/>
    <w:rsid w:val="007B4EA2"/>
    <w:rsid w:val="007C1842"/>
    <w:rsid w:val="007C1BBA"/>
    <w:rsid w:val="007C41F9"/>
    <w:rsid w:val="007D37FB"/>
    <w:rsid w:val="007D48F2"/>
    <w:rsid w:val="007E1D32"/>
    <w:rsid w:val="007E3EF5"/>
    <w:rsid w:val="007E46BC"/>
    <w:rsid w:val="007F113A"/>
    <w:rsid w:val="007F2330"/>
    <w:rsid w:val="007F2B7D"/>
    <w:rsid w:val="007F4B74"/>
    <w:rsid w:val="007F79B0"/>
    <w:rsid w:val="007F79DE"/>
    <w:rsid w:val="00810FC1"/>
    <w:rsid w:val="00821D7C"/>
    <w:rsid w:val="008222B9"/>
    <w:rsid w:val="008228CB"/>
    <w:rsid w:val="00825B73"/>
    <w:rsid w:val="00826109"/>
    <w:rsid w:val="00830A62"/>
    <w:rsid w:val="008315C3"/>
    <w:rsid w:val="00835312"/>
    <w:rsid w:val="00837960"/>
    <w:rsid w:val="00837978"/>
    <w:rsid w:val="008451F6"/>
    <w:rsid w:val="008522B4"/>
    <w:rsid w:val="0085243A"/>
    <w:rsid w:val="008526CE"/>
    <w:rsid w:val="008545B8"/>
    <w:rsid w:val="00857282"/>
    <w:rsid w:val="00857B9F"/>
    <w:rsid w:val="00861867"/>
    <w:rsid w:val="00863666"/>
    <w:rsid w:val="00864420"/>
    <w:rsid w:val="0086584D"/>
    <w:rsid w:val="00867A8F"/>
    <w:rsid w:val="00871053"/>
    <w:rsid w:val="0087549D"/>
    <w:rsid w:val="00877287"/>
    <w:rsid w:val="00883537"/>
    <w:rsid w:val="00883B20"/>
    <w:rsid w:val="00884AAD"/>
    <w:rsid w:val="00890202"/>
    <w:rsid w:val="00890749"/>
    <w:rsid w:val="00890A66"/>
    <w:rsid w:val="0089546F"/>
    <w:rsid w:val="00895986"/>
    <w:rsid w:val="0089756A"/>
    <w:rsid w:val="008A0E4D"/>
    <w:rsid w:val="008A5F25"/>
    <w:rsid w:val="008B04CF"/>
    <w:rsid w:val="008B0FEC"/>
    <w:rsid w:val="008B6AE5"/>
    <w:rsid w:val="008C28A7"/>
    <w:rsid w:val="008C3B03"/>
    <w:rsid w:val="008C41E2"/>
    <w:rsid w:val="008D24C8"/>
    <w:rsid w:val="008D472C"/>
    <w:rsid w:val="008D51D8"/>
    <w:rsid w:val="008E00E3"/>
    <w:rsid w:val="008E2BD3"/>
    <w:rsid w:val="008E3C3E"/>
    <w:rsid w:val="008E56A6"/>
    <w:rsid w:val="008F346B"/>
    <w:rsid w:val="008F6FBA"/>
    <w:rsid w:val="00915594"/>
    <w:rsid w:val="0092198F"/>
    <w:rsid w:val="009228C4"/>
    <w:rsid w:val="0092440D"/>
    <w:rsid w:val="00925A06"/>
    <w:rsid w:val="00933E9C"/>
    <w:rsid w:val="00937586"/>
    <w:rsid w:val="009379BA"/>
    <w:rsid w:val="00940784"/>
    <w:rsid w:val="00941E41"/>
    <w:rsid w:val="00950371"/>
    <w:rsid w:val="00952069"/>
    <w:rsid w:val="00953CB1"/>
    <w:rsid w:val="0095410E"/>
    <w:rsid w:val="0095725A"/>
    <w:rsid w:val="009601B4"/>
    <w:rsid w:val="009607F8"/>
    <w:rsid w:val="00963211"/>
    <w:rsid w:val="009634CB"/>
    <w:rsid w:val="00964E76"/>
    <w:rsid w:val="00965D99"/>
    <w:rsid w:val="00967C99"/>
    <w:rsid w:val="009710DF"/>
    <w:rsid w:val="00975830"/>
    <w:rsid w:val="00977D51"/>
    <w:rsid w:val="00980AD7"/>
    <w:rsid w:val="00980D87"/>
    <w:rsid w:val="0098139F"/>
    <w:rsid w:val="00982083"/>
    <w:rsid w:val="009843E4"/>
    <w:rsid w:val="00987152"/>
    <w:rsid w:val="00994F2E"/>
    <w:rsid w:val="00996101"/>
    <w:rsid w:val="009A011B"/>
    <w:rsid w:val="009A3FD7"/>
    <w:rsid w:val="009A4CF1"/>
    <w:rsid w:val="009A55F0"/>
    <w:rsid w:val="009A5F79"/>
    <w:rsid w:val="009A5FB2"/>
    <w:rsid w:val="009B3A1B"/>
    <w:rsid w:val="009B42C0"/>
    <w:rsid w:val="009B6528"/>
    <w:rsid w:val="009B78FF"/>
    <w:rsid w:val="009C0554"/>
    <w:rsid w:val="009C270A"/>
    <w:rsid w:val="009C27B7"/>
    <w:rsid w:val="009C4CA5"/>
    <w:rsid w:val="009D64AF"/>
    <w:rsid w:val="009E0391"/>
    <w:rsid w:val="009E04D5"/>
    <w:rsid w:val="009E10A7"/>
    <w:rsid w:val="009F1295"/>
    <w:rsid w:val="009F7105"/>
    <w:rsid w:val="009F7FCC"/>
    <w:rsid w:val="00A165E6"/>
    <w:rsid w:val="00A207E2"/>
    <w:rsid w:val="00A218F0"/>
    <w:rsid w:val="00A22589"/>
    <w:rsid w:val="00A22633"/>
    <w:rsid w:val="00A23345"/>
    <w:rsid w:val="00A23804"/>
    <w:rsid w:val="00A27F2B"/>
    <w:rsid w:val="00A3362E"/>
    <w:rsid w:val="00A347FA"/>
    <w:rsid w:val="00A34C25"/>
    <w:rsid w:val="00A446F7"/>
    <w:rsid w:val="00A519F3"/>
    <w:rsid w:val="00A56D78"/>
    <w:rsid w:val="00A66B46"/>
    <w:rsid w:val="00A714C8"/>
    <w:rsid w:val="00A77813"/>
    <w:rsid w:val="00A80D0A"/>
    <w:rsid w:val="00A85694"/>
    <w:rsid w:val="00A92376"/>
    <w:rsid w:val="00AA0468"/>
    <w:rsid w:val="00AA09BF"/>
    <w:rsid w:val="00AB12EA"/>
    <w:rsid w:val="00AC07E0"/>
    <w:rsid w:val="00AC39D2"/>
    <w:rsid w:val="00AC77AD"/>
    <w:rsid w:val="00AD0C03"/>
    <w:rsid w:val="00AD4C5C"/>
    <w:rsid w:val="00AE0F7D"/>
    <w:rsid w:val="00AE6CEC"/>
    <w:rsid w:val="00AF0ECF"/>
    <w:rsid w:val="00AF2168"/>
    <w:rsid w:val="00AF7302"/>
    <w:rsid w:val="00B00DC4"/>
    <w:rsid w:val="00B01CCE"/>
    <w:rsid w:val="00B02E3B"/>
    <w:rsid w:val="00B0367A"/>
    <w:rsid w:val="00B06432"/>
    <w:rsid w:val="00B11777"/>
    <w:rsid w:val="00B17E46"/>
    <w:rsid w:val="00B2054A"/>
    <w:rsid w:val="00B26408"/>
    <w:rsid w:val="00B30A9B"/>
    <w:rsid w:val="00B3389B"/>
    <w:rsid w:val="00B416C2"/>
    <w:rsid w:val="00B4460A"/>
    <w:rsid w:val="00B4512E"/>
    <w:rsid w:val="00B45B00"/>
    <w:rsid w:val="00B477EA"/>
    <w:rsid w:val="00B51416"/>
    <w:rsid w:val="00B531C8"/>
    <w:rsid w:val="00B54A49"/>
    <w:rsid w:val="00B56976"/>
    <w:rsid w:val="00B57B7D"/>
    <w:rsid w:val="00B623AC"/>
    <w:rsid w:val="00B64129"/>
    <w:rsid w:val="00B64899"/>
    <w:rsid w:val="00B654E6"/>
    <w:rsid w:val="00B7095F"/>
    <w:rsid w:val="00B72D10"/>
    <w:rsid w:val="00B7343F"/>
    <w:rsid w:val="00B77326"/>
    <w:rsid w:val="00B834A2"/>
    <w:rsid w:val="00B90DCB"/>
    <w:rsid w:val="00B90FA3"/>
    <w:rsid w:val="00B91003"/>
    <w:rsid w:val="00B91B23"/>
    <w:rsid w:val="00B92557"/>
    <w:rsid w:val="00B973D7"/>
    <w:rsid w:val="00BA023A"/>
    <w:rsid w:val="00BA6FD8"/>
    <w:rsid w:val="00BB6183"/>
    <w:rsid w:val="00BB75D2"/>
    <w:rsid w:val="00BC27CB"/>
    <w:rsid w:val="00BD47F7"/>
    <w:rsid w:val="00BD68E5"/>
    <w:rsid w:val="00BD77A9"/>
    <w:rsid w:val="00BD77B2"/>
    <w:rsid w:val="00BE23D6"/>
    <w:rsid w:val="00BE2D39"/>
    <w:rsid w:val="00BE5CBE"/>
    <w:rsid w:val="00BE6518"/>
    <w:rsid w:val="00BF2180"/>
    <w:rsid w:val="00BF67C8"/>
    <w:rsid w:val="00C01E18"/>
    <w:rsid w:val="00C04030"/>
    <w:rsid w:val="00C04B86"/>
    <w:rsid w:val="00C0566F"/>
    <w:rsid w:val="00C06589"/>
    <w:rsid w:val="00C0742E"/>
    <w:rsid w:val="00C10328"/>
    <w:rsid w:val="00C13A10"/>
    <w:rsid w:val="00C16355"/>
    <w:rsid w:val="00C175EF"/>
    <w:rsid w:val="00C22D60"/>
    <w:rsid w:val="00C23DA2"/>
    <w:rsid w:val="00C253C2"/>
    <w:rsid w:val="00C25473"/>
    <w:rsid w:val="00C358A5"/>
    <w:rsid w:val="00C41CCF"/>
    <w:rsid w:val="00C42ACD"/>
    <w:rsid w:val="00C436C2"/>
    <w:rsid w:val="00C46ACD"/>
    <w:rsid w:val="00C46EAB"/>
    <w:rsid w:val="00C5224E"/>
    <w:rsid w:val="00C52929"/>
    <w:rsid w:val="00C53BCB"/>
    <w:rsid w:val="00C568C2"/>
    <w:rsid w:val="00C62265"/>
    <w:rsid w:val="00C6584F"/>
    <w:rsid w:val="00C71C60"/>
    <w:rsid w:val="00C7521C"/>
    <w:rsid w:val="00C81505"/>
    <w:rsid w:val="00C86CDF"/>
    <w:rsid w:val="00C91F82"/>
    <w:rsid w:val="00C93DB8"/>
    <w:rsid w:val="00C95006"/>
    <w:rsid w:val="00C95E3C"/>
    <w:rsid w:val="00C9737D"/>
    <w:rsid w:val="00CA0EED"/>
    <w:rsid w:val="00CA303A"/>
    <w:rsid w:val="00CA5F1E"/>
    <w:rsid w:val="00CA6907"/>
    <w:rsid w:val="00CB2659"/>
    <w:rsid w:val="00CB3BDF"/>
    <w:rsid w:val="00CB5AF8"/>
    <w:rsid w:val="00CB67E7"/>
    <w:rsid w:val="00CC1D73"/>
    <w:rsid w:val="00CC2BB6"/>
    <w:rsid w:val="00CC503A"/>
    <w:rsid w:val="00CC595D"/>
    <w:rsid w:val="00CC61C9"/>
    <w:rsid w:val="00CD1223"/>
    <w:rsid w:val="00CD22D3"/>
    <w:rsid w:val="00CD465A"/>
    <w:rsid w:val="00CD4796"/>
    <w:rsid w:val="00CD4858"/>
    <w:rsid w:val="00CD5077"/>
    <w:rsid w:val="00CD658A"/>
    <w:rsid w:val="00CD6CE8"/>
    <w:rsid w:val="00CE1F32"/>
    <w:rsid w:val="00CE1FFD"/>
    <w:rsid w:val="00CE25E9"/>
    <w:rsid w:val="00CE47DE"/>
    <w:rsid w:val="00CE64E1"/>
    <w:rsid w:val="00CF15D4"/>
    <w:rsid w:val="00CF4015"/>
    <w:rsid w:val="00D01885"/>
    <w:rsid w:val="00D0369E"/>
    <w:rsid w:val="00D06A5A"/>
    <w:rsid w:val="00D10A12"/>
    <w:rsid w:val="00D15ACB"/>
    <w:rsid w:val="00D21C7F"/>
    <w:rsid w:val="00D22534"/>
    <w:rsid w:val="00D276D8"/>
    <w:rsid w:val="00D30BC3"/>
    <w:rsid w:val="00D30FB6"/>
    <w:rsid w:val="00D3267F"/>
    <w:rsid w:val="00D339B8"/>
    <w:rsid w:val="00D33B41"/>
    <w:rsid w:val="00D40894"/>
    <w:rsid w:val="00D43114"/>
    <w:rsid w:val="00D52634"/>
    <w:rsid w:val="00D52D6C"/>
    <w:rsid w:val="00D60A4E"/>
    <w:rsid w:val="00D640AA"/>
    <w:rsid w:val="00D651C2"/>
    <w:rsid w:val="00D66692"/>
    <w:rsid w:val="00D66B0D"/>
    <w:rsid w:val="00D67473"/>
    <w:rsid w:val="00D815F7"/>
    <w:rsid w:val="00D9316F"/>
    <w:rsid w:val="00D94137"/>
    <w:rsid w:val="00D94C6A"/>
    <w:rsid w:val="00DA25BC"/>
    <w:rsid w:val="00DA262C"/>
    <w:rsid w:val="00DA779F"/>
    <w:rsid w:val="00DB07B3"/>
    <w:rsid w:val="00DB32BA"/>
    <w:rsid w:val="00DB6D43"/>
    <w:rsid w:val="00DC11A9"/>
    <w:rsid w:val="00DC34E6"/>
    <w:rsid w:val="00DC78D9"/>
    <w:rsid w:val="00DD0992"/>
    <w:rsid w:val="00DD46E2"/>
    <w:rsid w:val="00DD7CE7"/>
    <w:rsid w:val="00DE1BF9"/>
    <w:rsid w:val="00DE2941"/>
    <w:rsid w:val="00DE5BC4"/>
    <w:rsid w:val="00DE7CD3"/>
    <w:rsid w:val="00DF1E45"/>
    <w:rsid w:val="00DF4917"/>
    <w:rsid w:val="00DF5B1D"/>
    <w:rsid w:val="00E008A2"/>
    <w:rsid w:val="00E016E0"/>
    <w:rsid w:val="00E06764"/>
    <w:rsid w:val="00E07ED1"/>
    <w:rsid w:val="00E10DD9"/>
    <w:rsid w:val="00E11C83"/>
    <w:rsid w:val="00E13B84"/>
    <w:rsid w:val="00E16242"/>
    <w:rsid w:val="00E178CE"/>
    <w:rsid w:val="00E2093B"/>
    <w:rsid w:val="00E2195C"/>
    <w:rsid w:val="00E23BAE"/>
    <w:rsid w:val="00E27793"/>
    <w:rsid w:val="00E32214"/>
    <w:rsid w:val="00E33963"/>
    <w:rsid w:val="00E350AB"/>
    <w:rsid w:val="00E42203"/>
    <w:rsid w:val="00E44A2F"/>
    <w:rsid w:val="00E46401"/>
    <w:rsid w:val="00E464BB"/>
    <w:rsid w:val="00E47A83"/>
    <w:rsid w:val="00E51953"/>
    <w:rsid w:val="00E5220F"/>
    <w:rsid w:val="00E61020"/>
    <w:rsid w:val="00E62A53"/>
    <w:rsid w:val="00E70F65"/>
    <w:rsid w:val="00E71A0A"/>
    <w:rsid w:val="00E7397D"/>
    <w:rsid w:val="00E752BB"/>
    <w:rsid w:val="00E76D21"/>
    <w:rsid w:val="00E7706B"/>
    <w:rsid w:val="00E7773E"/>
    <w:rsid w:val="00E81531"/>
    <w:rsid w:val="00E8494C"/>
    <w:rsid w:val="00E92DF5"/>
    <w:rsid w:val="00E948D5"/>
    <w:rsid w:val="00EA0D23"/>
    <w:rsid w:val="00EA3CA8"/>
    <w:rsid w:val="00EB0337"/>
    <w:rsid w:val="00EB1CF8"/>
    <w:rsid w:val="00EB3BA1"/>
    <w:rsid w:val="00EB40F7"/>
    <w:rsid w:val="00EC0227"/>
    <w:rsid w:val="00EC76D0"/>
    <w:rsid w:val="00ED1B1C"/>
    <w:rsid w:val="00ED2053"/>
    <w:rsid w:val="00ED5BE6"/>
    <w:rsid w:val="00EE1D1F"/>
    <w:rsid w:val="00EE2514"/>
    <w:rsid w:val="00EE414C"/>
    <w:rsid w:val="00EF1B5A"/>
    <w:rsid w:val="00EF2671"/>
    <w:rsid w:val="00EF4490"/>
    <w:rsid w:val="00EF68B0"/>
    <w:rsid w:val="00F01A20"/>
    <w:rsid w:val="00F0301E"/>
    <w:rsid w:val="00F0320F"/>
    <w:rsid w:val="00F054C2"/>
    <w:rsid w:val="00F123F1"/>
    <w:rsid w:val="00F13E65"/>
    <w:rsid w:val="00F14426"/>
    <w:rsid w:val="00F15E1F"/>
    <w:rsid w:val="00F225C1"/>
    <w:rsid w:val="00F235E5"/>
    <w:rsid w:val="00F23610"/>
    <w:rsid w:val="00F246B9"/>
    <w:rsid w:val="00F33A15"/>
    <w:rsid w:val="00F33AEB"/>
    <w:rsid w:val="00F34620"/>
    <w:rsid w:val="00F41DCD"/>
    <w:rsid w:val="00F44F25"/>
    <w:rsid w:val="00F51F56"/>
    <w:rsid w:val="00F539C0"/>
    <w:rsid w:val="00F579E9"/>
    <w:rsid w:val="00F625B0"/>
    <w:rsid w:val="00F64B91"/>
    <w:rsid w:val="00F64E1D"/>
    <w:rsid w:val="00F64F95"/>
    <w:rsid w:val="00F774AE"/>
    <w:rsid w:val="00F82B3B"/>
    <w:rsid w:val="00F8471E"/>
    <w:rsid w:val="00F86647"/>
    <w:rsid w:val="00F87575"/>
    <w:rsid w:val="00F95A3F"/>
    <w:rsid w:val="00FA61EA"/>
    <w:rsid w:val="00FA6388"/>
    <w:rsid w:val="00FB0DF2"/>
    <w:rsid w:val="00FB4974"/>
    <w:rsid w:val="00FB6A2D"/>
    <w:rsid w:val="00FC4811"/>
    <w:rsid w:val="00FC6B08"/>
    <w:rsid w:val="00FD2491"/>
    <w:rsid w:val="00FD3FFB"/>
    <w:rsid w:val="00FD4950"/>
    <w:rsid w:val="00FE7A52"/>
    <w:rsid w:val="00FF37A2"/>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7B367"/>
  <w15:docId w15:val="{75CA060C-0963-44A4-8C24-363E9FB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647"/>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qFormat/>
    <w:locked/>
    <w:rsid w:val="00441D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qFormat/>
    <w:rsid w:val="00C93DB8"/>
    <w:pPr>
      <w:keepNext/>
      <w:spacing w:before="240" w:after="60"/>
      <w:outlineLvl w:val="1"/>
    </w:pPr>
    <w:rPr>
      <w:rFonts w:ascii="Arial" w:hAnsi="Arial"/>
      <w:b/>
      <w:bCs/>
      <w:i/>
      <w:iCs/>
      <w:sz w:val="28"/>
      <w:szCs w:val="28"/>
    </w:rPr>
  </w:style>
  <w:style w:type="paragraph" w:styleId="Ttulo3">
    <w:name w:val="heading 3"/>
    <w:basedOn w:val="Normal"/>
    <w:next w:val="Normal"/>
    <w:link w:val="Ttulo3Char"/>
    <w:qFormat/>
    <w:rsid w:val="002A2912"/>
    <w:pPr>
      <w:keepNext/>
      <w:spacing w:before="240" w:after="60"/>
      <w:outlineLvl w:val="2"/>
    </w:pPr>
    <w:rPr>
      <w:rFonts w:ascii="Arial" w:hAnsi="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C93DB8"/>
    <w:rPr>
      <w:rFonts w:ascii="Arial" w:hAnsi="Arial" w:cs="Times New Roman"/>
      <w:b/>
      <w:bCs/>
      <w:i/>
      <w:iCs/>
      <w:sz w:val="28"/>
      <w:szCs w:val="28"/>
      <w:lang w:val="pt-BR" w:eastAsia="ar-SA" w:bidi="ar-SA"/>
    </w:rPr>
  </w:style>
  <w:style w:type="character" w:customStyle="1" w:styleId="Ttulo3Char">
    <w:name w:val="Título 3 Char"/>
    <w:basedOn w:val="Fontepargpadro"/>
    <w:link w:val="Ttulo3"/>
    <w:uiPriority w:val="99"/>
    <w:locked/>
    <w:rsid w:val="002A2912"/>
    <w:rPr>
      <w:rFonts w:ascii="Arial" w:hAnsi="Arial" w:cs="Times New Roman"/>
      <w:b/>
      <w:bCs/>
      <w:sz w:val="26"/>
      <w:szCs w:val="26"/>
      <w:lang w:val="pt-BR" w:eastAsia="ar-SA" w:bidi="ar-SA"/>
    </w:rPr>
  </w:style>
  <w:style w:type="character" w:styleId="Hyperlink">
    <w:name w:val="Hyperlink"/>
    <w:basedOn w:val="Fontepargpadro"/>
    <w:uiPriority w:val="99"/>
    <w:rsid w:val="00674A17"/>
    <w:rPr>
      <w:rFonts w:cs="Times New Roman"/>
      <w:color w:val="0000FF"/>
      <w:u w:val="single"/>
    </w:rPr>
  </w:style>
  <w:style w:type="paragraph" w:styleId="NormalWeb">
    <w:name w:val="Normal (Web)"/>
    <w:basedOn w:val="Normal"/>
    <w:uiPriority w:val="99"/>
    <w:semiHidden/>
    <w:rsid w:val="0063791E"/>
    <w:pPr>
      <w:suppressAutoHyphens w:val="0"/>
      <w:spacing w:before="100" w:beforeAutospacing="1" w:after="100" w:afterAutospacing="1" w:line="300" w:lineRule="atLeast"/>
    </w:pPr>
    <w:rPr>
      <w:rFonts w:ascii="Arial" w:hAnsi="Arial" w:cs="Arial"/>
      <w:color w:val="000000"/>
      <w:sz w:val="22"/>
      <w:szCs w:val="22"/>
      <w:lang w:val="en-US" w:eastAsia="en-US"/>
    </w:rPr>
  </w:style>
  <w:style w:type="character" w:customStyle="1" w:styleId="txtinterna1">
    <w:name w:val="txtinterna1"/>
    <w:basedOn w:val="Fontepargpadro"/>
    <w:uiPriority w:val="99"/>
    <w:rsid w:val="0095725A"/>
    <w:rPr>
      <w:rFonts w:ascii="Trebuchet MS" w:hAnsi="Trebuchet MS" w:cs="Times New Roman"/>
      <w:color w:val="5A594F"/>
      <w:sz w:val="17"/>
      <w:szCs w:val="17"/>
    </w:rPr>
  </w:style>
  <w:style w:type="character" w:styleId="nfase">
    <w:name w:val="Emphasis"/>
    <w:basedOn w:val="Fontepargpadro"/>
    <w:uiPriority w:val="99"/>
    <w:qFormat/>
    <w:rsid w:val="0095725A"/>
    <w:rPr>
      <w:rFonts w:cs="Times New Roman"/>
      <w:i/>
      <w:iCs/>
    </w:rPr>
  </w:style>
  <w:style w:type="paragraph" w:styleId="Rodap">
    <w:name w:val="footer"/>
    <w:basedOn w:val="Normal"/>
    <w:link w:val="RodapChar"/>
    <w:uiPriority w:val="99"/>
    <w:rsid w:val="005336D2"/>
    <w:pPr>
      <w:tabs>
        <w:tab w:val="center" w:pos="4153"/>
        <w:tab w:val="right" w:pos="8306"/>
      </w:tabs>
    </w:pPr>
  </w:style>
  <w:style w:type="character" w:customStyle="1" w:styleId="RodapChar">
    <w:name w:val="Rodapé Char"/>
    <w:basedOn w:val="Fontepargpadro"/>
    <w:link w:val="Rodap"/>
    <w:uiPriority w:val="99"/>
    <w:locked/>
    <w:rsid w:val="005336D2"/>
    <w:rPr>
      <w:rFonts w:ascii="Times New Roman" w:hAnsi="Times New Roman" w:cs="Times New Roman"/>
      <w:sz w:val="24"/>
      <w:szCs w:val="24"/>
      <w:lang w:val="pt-BR" w:eastAsia="ar-SA" w:bidi="ar-SA"/>
    </w:rPr>
  </w:style>
  <w:style w:type="paragraph" w:styleId="Legenda">
    <w:name w:val="caption"/>
    <w:basedOn w:val="Normal"/>
    <w:next w:val="Normal"/>
    <w:qFormat/>
    <w:rsid w:val="005336D2"/>
    <w:rPr>
      <w:b/>
      <w:bCs/>
      <w:sz w:val="20"/>
      <w:szCs w:val="20"/>
    </w:rPr>
  </w:style>
  <w:style w:type="character" w:styleId="Forte">
    <w:name w:val="Strong"/>
    <w:basedOn w:val="Fontepargpadro"/>
    <w:uiPriority w:val="99"/>
    <w:qFormat/>
    <w:rsid w:val="00C93DB8"/>
    <w:rPr>
      <w:rFonts w:cs="Times New Roman"/>
      <w:b/>
      <w:bCs/>
    </w:rPr>
  </w:style>
  <w:style w:type="paragraph" w:styleId="Textodenotaderodap">
    <w:name w:val="footnote text"/>
    <w:basedOn w:val="Normal"/>
    <w:link w:val="TextodenotaderodapChar"/>
    <w:uiPriority w:val="99"/>
    <w:semiHidden/>
    <w:rsid w:val="00317689"/>
    <w:rPr>
      <w:sz w:val="20"/>
      <w:szCs w:val="20"/>
    </w:rPr>
  </w:style>
  <w:style w:type="character" w:customStyle="1" w:styleId="TextodenotaderodapChar">
    <w:name w:val="Texto de nota de rodapé Char"/>
    <w:basedOn w:val="Fontepargpadro"/>
    <w:link w:val="Textodenotaderodap"/>
    <w:uiPriority w:val="99"/>
    <w:semiHidden/>
    <w:rsid w:val="00317689"/>
    <w:rPr>
      <w:rFonts w:ascii="Times New Roman" w:eastAsia="Times New Roman" w:hAnsi="Times New Roman"/>
      <w:sz w:val="20"/>
      <w:szCs w:val="20"/>
      <w:lang w:eastAsia="ar-SA"/>
    </w:rPr>
  </w:style>
  <w:style w:type="character" w:styleId="Refdenotaderodap">
    <w:name w:val="footnote reference"/>
    <w:basedOn w:val="Fontepargpadro"/>
    <w:uiPriority w:val="99"/>
    <w:semiHidden/>
    <w:rsid w:val="00317689"/>
    <w:rPr>
      <w:vertAlign w:val="superscript"/>
    </w:rPr>
  </w:style>
  <w:style w:type="character" w:customStyle="1" w:styleId="Ttulo1Char">
    <w:name w:val="Título 1 Char"/>
    <w:basedOn w:val="Fontepargpadro"/>
    <w:link w:val="Ttulo1"/>
    <w:rsid w:val="00441D66"/>
    <w:rPr>
      <w:rFonts w:asciiTheme="majorHAnsi" w:eastAsiaTheme="majorEastAsia" w:hAnsiTheme="majorHAnsi" w:cstheme="majorBidi"/>
      <w:b/>
      <w:bCs/>
      <w:color w:val="365F91" w:themeColor="accent1" w:themeShade="BF"/>
      <w:sz w:val="28"/>
      <w:szCs w:val="28"/>
      <w:lang w:eastAsia="ar-SA"/>
    </w:rPr>
  </w:style>
  <w:style w:type="paragraph" w:styleId="Corpodetexto2">
    <w:name w:val="Body Text 2"/>
    <w:basedOn w:val="Normal"/>
    <w:link w:val="Corpodetexto2Char"/>
    <w:rsid w:val="00441D66"/>
    <w:pPr>
      <w:spacing w:after="120" w:line="480" w:lineRule="auto"/>
    </w:pPr>
  </w:style>
  <w:style w:type="character" w:customStyle="1" w:styleId="Corpodetexto2Char">
    <w:name w:val="Corpo de texto 2 Char"/>
    <w:basedOn w:val="Fontepargpadro"/>
    <w:link w:val="Corpodetexto2"/>
    <w:rsid w:val="00441D66"/>
    <w:rPr>
      <w:rFonts w:ascii="Times New Roman" w:eastAsia="Times New Roman" w:hAnsi="Times New Roman"/>
      <w:sz w:val="24"/>
      <w:szCs w:val="24"/>
      <w:lang w:eastAsia="ar-SA"/>
    </w:rPr>
  </w:style>
  <w:style w:type="character" w:customStyle="1" w:styleId="txtarial8ptgray1">
    <w:name w:val="txt_arial_8pt_gray1"/>
    <w:basedOn w:val="Fontepargpadro"/>
    <w:rsid w:val="00441D66"/>
    <w:rPr>
      <w:rFonts w:ascii="Verdana" w:hAnsi="Verdana" w:hint="default"/>
      <w:color w:val="666666"/>
      <w:sz w:val="16"/>
      <w:szCs w:val="16"/>
    </w:rPr>
  </w:style>
  <w:style w:type="paragraph" w:styleId="Textodebalo">
    <w:name w:val="Balloon Text"/>
    <w:basedOn w:val="Normal"/>
    <w:link w:val="TextodebaloChar"/>
    <w:uiPriority w:val="99"/>
    <w:semiHidden/>
    <w:unhideWhenUsed/>
    <w:rsid w:val="00B30A9B"/>
    <w:rPr>
      <w:rFonts w:ascii="Tahoma" w:hAnsi="Tahoma" w:cs="Tahoma"/>
      <w:sz w:val="16"/>
      <w:szCs w:val="16"/>
    </w:rPr>
  </w:style>
  <w:style w:type="character" w:customStyle="1" w:styleId="TextodebaloChar">
    <w:name w:val="Texto de balão Char"/>
    <w:basedOn w:val="Fontepargpadro"/>
    <w:link w:val="Textodebalo"/>
    <w:uiPriority w:val="99"/>
    <w:semiHidden/>
    <w:rsid w:val="00B30A9B"/>
    <w:rPr>
      <w:rFonts w:ascii="Tahoma" w:eastAsia="Times New Roman" w:hAnsi="Tahoma" w:cs="Tahoma"/>
      <w:sz w:val="16"/>
      <w:szCs w:val="16"/>
      <w:lang w:eastAsia="ar-SA"/>
    </w:rPr>
  </w:style>
  <w:style w:type="paragraph" w:styleId="PargrafodaLista">
    <w:name w:val="List Paragraph"/>
    <w:basedOn w:val="Normal"/>
    <w:uiPriority w:val="34"/>
    <w:qFormat/>
    <w:rsid w:val="00877287"/>
    <w:pPr>
      <w:ind w:left="720"/>
      <w:contextualSpacing/>
    </w:pPr>
  </w:style>
  <w:style w:type="character" w:styleId="Refdecomentrio">
    <w:name w:val="annotation reference"/>
    <w:basedOn w:val="Fontepargpadro"/>
    <w:uiPriority w:val="99"/>
    <w:semiHidden/>
    <w:unhideWhenUsed/>
    <w:rsid w:val="00672D4F"/>
    <w:rPr>
      <w:sz w:val="16"/>
      <w:szCs w:val="16"/>
    </w:rPr>
  </w:style>
  <w:style w:type="paragraph" w:styleId="Textodecomentrio">
    <w:name w:val="annotation text"/>
    <w:basedOn w:val="Normal"/>
    <w:link w:val="TextodecomentrioChar"/>
    <w:uiPriority w:val="99"/>
    <w:semiHidden/>
    <w:unhideWhenUsed/>
    <w:rsid w:val="00672D4F"/>
    <w:rPr>
      <w:sz w:val="20"/>
      <w:szCs w:val="20"/>
    </w:rPr>
  </w:style>
  <w:style w:type="character" w:customStyle="1" w:styleId="TextodecomentrioChar">
    <w:name w:val="Texto de comentário Char"/>
    <w:basedOn w:val="Fontepargpadro"/>
    <w:link w:val="Textodecomentrio"/>
    <w:uiPriority w:val="99"/>
    <w:semiHidden/>
    <w:rsid w:val="00672D4F"/>
    <w:rPr>
      <w:rFonts w:ascii="Times New Roman" w:eastAsia="Times New Roman" w:hAnsi="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72D4F"/>
    <w:rPr>
      <w:b/>
      <w:bCs/>
    </w:rPr>
  </w:style>
  <w:style w:type="character" w:customStyle="1" w:styleId="AssuntodocomentrioChar">
    <w:name w:val="Assunto do comentário Char"/>
    <w:basedOn w:val="TextodecomentrioChar"/>
    <w:link w:val="Assuntodocomentrio"/>
    <w:uiPriority w:val="99"/>
    <w:semiHidden/>
    <w:rsid w:val="00672D4F"/>
    <w:rPr>
      <w:rFonts w:ascii="Times New Roman" w:eastAsia="Times New Roman" w:hAnsi="Times New Roman"/>
      <w:b/>
      <w:bCs/>
      <w:sz w:val="20"/>
      <w:szCs w:val="20"/>
      <w:lang w:eastAsia="ar-SA"/>
    </w:rPr>
  </w:style>
  <w:style w:type="table" w:styleId="Tabelacomgrade">
    <w:name w:val="Table Grid"/>
    <w:basedOn w:val="Tabelanormal"/>
    <w:locked/>
    <w:rsid w:val="0068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9898">
      <w:bodyDiv w:val="1"/>
      <w:marLeft w:val="0"/>
      <w:marRight w:val="0"/>
      <w:marTop w:val="0"/>
      <w:marBottom w:val="0"/>
      <w:divBdr>
        <w:top w:val="none" w:sz="0" w:space="0" w:color="auto"/>
        <w:left w:val="none" w:sz="0" w:space="0" w:color="auto"/>
        <w:bottom w:val="none" w:sz="0" w:space="0" w:color="auto"/>
        <w:right w:val="none" w:sz="0" w:space="0" w:color="auto"/>
      </w:divBdr>
      <w:divsChild>
        <w:div w:id="147527281">
          <w:marLeft w:val="480"/>
          <w:marRight w:val="0"/>
          <w:marTop w:val="0"/>
          <w:marBottom w:val="0"/>
          <w:divBdr>
            <w:top w:val="none" w:sz="0" w:space="0" w:color="auto"/>
            <w:left w:val="none" w:sz="0" w:space="0" w:color="auto"/>
            <w:bottom w:val="none" w:sz="0" w:space="0" w:color="auto"/>
            <w:right w:val="none" w:sz="0" w:space="0" w:color="auto"/>
          </w:divBdr>
          <w:divsChild>
            <w:div w:id="875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8246">
      <w:bodyDiv w:val="1"/>
      <w:marLeft w:val="0"/>
      <w:marRight w:val="0"/>
      <w:marTop w:val="0"/>
      <w:marBottom w:val="0"/>
      <w:divBdr>
        <w:top w:val="none" w:sz="0" w:space="0" w:color="auto"/>
        <w:left w:val="none" w:sz="0" w:space="0" w:color="auto"/>
        <w:bottom w:val="none" w:sz="0" w:space="0" w:color="auto"/>
        <w:right w:val="none" w:sz="0" w:space="0" w:color="auto"/>
      </w:divBdr>
      <w:divsChild>
        <w:div w:id="270091264">
          <w:marLeft w:val="480"/>
          <w:marRight w:val="0"/>
          <w:marTop w:val="0"/>
          <w:marBottom w:val="0"/>
          <w:divBdr>
            <w:top w:val="none" w:sz="0" w:space="0" w:color="auto"/>
            <w:left w:val="none" w:sz="0" w:space="0" w:color="auto"/>
            <w:bottom w:val="none" w:sz="0" w:space="0" w:color="auto"/>
            <w:right w:val="none" w:sz="0" w:space="0" w:color="auto"/>
          </w:divBdr>
          <w:divsChild>
            <w:div w:id="91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285">
      <w:bodyDiv w:val="1"/>
      <w:marLeft w:val="0"/>
      <w:marRight w:val="0"/>
      <w:marTop w:val="0"/>
      <w:marBottom w:val="0"/>
      <w:divBdr>
        <w:top w:val="none" w:sz="0" w:space="0" w:color="auto"/>
        <w:left w:val="none" w:sz="0" w:space="0" w:color="auto"/>
        <w:bottom w:val="none" w:sz="0" w:space="0" w:color="auto"/>
        <w:right w:val="none" w:sz="0" w:space="0" w:color="auto"/>
      </w:divBdr>
      <w:divsChild>
        <w:div w:id="2044744142">
          <w:marLeft w:val="480"/>
          <w:marRight w:val="0"/>
          <w:marTop w:val="0"/>
          <w:marBottom w:val="0"/>
          <w:divBdr>
            <w:top w:val="none" w:sz="0" w:space="0" w:color="auto"/>
            <w:left w:val="none" w:sz="0" w:space="0" w:color="auto"/>
            <w:bottom w:val="none" w:sz="0" w:space="0" w:color="auto"/>
            <w:right w:val="none" w:sz="0" w:space="0" w:color="auto"/>
          </w:divBdr>
          <w:divsChild>
            <w:div w:id="12546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0107">
      <w:bodyDiv w:val="1"/>
      <w:marLeft w:val="0"/>
      <w:marRight w:val="0"/>
      <w:marTop w:val="0"/>
      <w:marBottom w:val="0"/>
      <w:divBdr>
        <w:top w:val="none" w:sz="0" w:space="0" w:color="auto"/>
        <w:left w:val="none" w:sz="0" w:space="0" w:color="auto"/>
        <w:bottom w:val="none" w:sz="0" w:space="0" w:color="auto"/>
        <w:right w:val="none" w:sz="0" w:space="0" w:color="auto"/>
      </w:divBdr>
      <w:divsChild>
        <w:div w:id="1165898091">
          <w:marLeft w:val="480"/>
          <w:marRight w:val="0"/>
          <w:marTop w:val="0"/>
          <w:marBottom w:val="0"/>
          <w:divBdr>
            <w:top w:val="none" w:sz="0" w:space="0" w:color="auto"/>
            <w:left w:val="none" w:sz="0" w:space="0" w:color="auto"/>
            <w:bottom w:val="none" w:sz="0" w:space="0" w:color="auto"/>
            <w:right w:val="none" w:sz="0" w:space="0" w:color="auto"/>
          </w:divBdr>
          <w:divsChild>
            <w:div w:id="18294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459">
      <w:bodyDiv w:val="1"/>
      <w:marLeft w:val="0"/>
      <w:marRight w:val="0"/>
      <w:marTop w:val="0"/>
      <w:marBottom w:val="0"/>
      <w:divBdr>
        <w:top w:val="none" w:sz="0" w:space="0" w:color="auto"/>
        <w:left w:val="none" w:sz="0" w:space="0" w:color="auto"/>
        <w:bottom w:val="none" w:sz="0" w:space="0" w:color="auto"/>
        <w:right w:val="none" w:sz="0" w:space="0" w:color="auto"/>
      </w:divBdr>
      <w:divsChild>
        <w:div w:id="218906471">
          <w:marLeft w:val="480"/>
          <w:marRight w:val="0"/>
          <w:marTop w:val="0"/>
          <w:marBottom w:val="0"/>
          <w:divBdr>
            <w:top w:val="none" w:sz="0" w:space="0" w:color="auto"/>
            <w:left w:val="none" w:sz="0" w:space="0" w:color="auto"/>
            <w:bottom w:val="none" w:sz="0" w:space="0" w:color="auto"/>
            <w:right w:val="none" w:sz="0" w:space="0" w:color="auto"/>
          </w:divBdr>
          <w:divsChild>
            <w:div w:id="7450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CE64E-4FA6-4D3F-8182-F040FEA0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7882</Words>
  <Characters>42565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Lúcia</dc:creator>
  <cp:lastModifiedBy>Dyego de Oliveira Arruda</cp:lastModifiedBy>
  <cp:revision>6</cp:revision>
  <dcterms:created xsi:type="dcterms:W3CDTF">2018-05-07T01:29:00Z</dcterms:created>
  <dcterms:modified xsi:type="dcterms:W3CDTF">2018-05-07T10:50:00Z</dcterms:modified>
</cp:coreProperties>
</file>