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E4" w:rsidRPr="00816D95" w:rsidRDefault="00517AE4" w:rsidP="00517AE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816D95">
        <w:rPr>
          <w:rFonts w:ascii="Times New Roman" w:hAnsi="Times New Roman" w:cs="Times New Roman"/>
          <w:b/>
          <w:bCs/>
          <w:sz w:val="20"/>
          <w:szCs w:val="20"/>
        </w:rPr>
        <w:t>Quadro 2 – Categorias, autores, área de estudo e número de critérios</w:t>
      </w:r>
      <w:bookmarkEnd w:id="0"/>
      <w:r w:rsidRPr="00816D9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8647" w:type="dxa"/>
        <w:tblCellMar>
          <w:left w:w="70" w:type="dxa"/>
          <w:right w:w="70" w:type="dxa"/>
        </w:tblCellMar>
        <w:tblLook w:val="04A0"/>
      </w:tblPr>
      <w:tblGrid>
        <w:gridCol w:w="1703"/>
        <w:gridCol w:w="2125"/>
        <w:gridCol w:w="3685"/>
        <w:gridCol w:w="1134"/>
      </w:tblGrid>
      <w:tr w:rsidR="00517AE4" w:rsidRPr="00517AE4" w:rsidTr="00A514E6">
        <w:trPr>
          <w:trHeight w:val="420"/>
        </w:trPr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Categorias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Área de Estudo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Número de critérios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Planejamento Urbano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Dai; Lee;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Zhang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(2001)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Área urbana do município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Lanzhou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Noroeste da China.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Lima et al. (2008)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Área urbana do município de São Carlos, São Paulo, Brasil.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17AE4" w:rsidRPr="00517AE4" w:rsidTr="00A514E6">
        <w:trPr>
          <w:trHeight w:val="544"/>
        </w:trPr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Deslizamento de Terra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Yalcin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Município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Trabzon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nordeste da Turquia.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Basu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Pal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(2017)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Bacia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hidrográfica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de Gish,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oeste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Índia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Turismo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Bunruamkaew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Murayama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(2011)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Província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Surat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Thani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Tailândia.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17AE4" w:rsidRPr="00517AE4" w:rsidTr="00A514E6">
        <w:trPr>
          <w:trHeight w:val="484"/>
        </w:trPr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Ghamgosar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(2011)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Área urbana do município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Langrood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Irã.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17AE4" w:rsidRPr="00517AE4" w:rsidTr="00A514E6">
        <w:trPr>
          <w:trHeight w:val="577"/>
        </w:trPr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Irrigação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Anane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(2012)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Região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Nabeul-Hammamet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Tunísia.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17AE4" w:rsidRPr="00517AE4" w:rsidTr="00A514E6">
        <w:trPr>
          <w:trHeight w:val="661"/>
        </w:trPr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Serviços Ecossistêmicos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Estoque;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Murayama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(2012)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Área urbana do município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Baguio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Filipinas.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Agricultura/Uso da terra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Akinci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Özalp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Turgut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(2013)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Distrito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Yusufeli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na cidade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Artvin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Turquia.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Mishra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Deep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Choudhary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(2015)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Município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Uttarakhand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Índia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17AE4" w:rsidRPr="00517AE4" w:rsidTr="00A514E6">
        <w:trPr>
          <w:trHeight w:val="663"/>
        </w:trPr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Desenvolvimento Sustentável / Encostas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Chandio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(2014)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Município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de George,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Malásia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17AE4" w:rsidRPr="00517AE4" w:rsidTr="00A514E6">
        <w:trPr>
          <w:trHeight w:val="593"/>
        </w:trPr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Construção de estações de combate a incêndio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Wei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Área urbana de Pequim, China.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17AE4" w:rsidRPr="00517AE4" w:rsidTr="00A514E6">
        <w:trPr>
          <w:trHeight w:val="699"/>
        </w:trPr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Chaudhary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al. (2016)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Região metropolitana de Kathmandu, Nepal.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17AE4" w:rsidRPr="00517AE4" w:rsidTr="00A514E6">
        <w:trPr>
          <w:trHeight w:val="455"/>
        </w:trPr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Energia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Uyan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(2013)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Região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Karapinar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Konya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/Turquia.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17AE4" w:rsidRPr="00517AE4" w:rsidTr="00A514E6">
        <w:trPr>
          <w:trHeight w:val="474"/>
        </w:trPr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Azevêdo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 Candeias; Tiba (2017)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Estado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Pernambuco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17AE4" w:rsidRPr="00517AE4" w:rsidTr="00A514E6">
        <w:trPr>
          <w:trHeight w:val="6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Risco de Inundação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Roslee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(2017)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Área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Penampang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Sabah/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Malásia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17AE4" w:rsidRPr="00517AE4" w:rsidTr="00A514E6">
        <w:trPr>
          <w:trHeight w:val="605"/>
        </w:trPr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Recursos Hídricos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Gdoura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Anane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Jellali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(2015)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Área do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aquífero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raso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Nabeul–Hammamet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Tunísia.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17AE4" w:rsidRPr="00517AE4" w:rsidTr="00A514E6">
        <w:trPr>
          <w:trHeight w:val="655"/>
        </w:trPr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Shekhar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Pandey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(2015)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Distrito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Palamu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Estado de </w:t>
            </w:r>
            <w:proofErr w:type="spellStart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Jharkhand</w:t>
            </w:r>
            <w:proofErr w:type="spellEnd"/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Índia.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17AE4" w:rsidRPr="00517AE4" w:rsidTr="00A514E6">
        <w:trPr>
          <w:trHeight w:val="549"/>
        </w:trPr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Pinto et al. (2017)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Bacia hidrográfica de Comoro, Timor Leste.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17AE4" w:rsidRPr="00517AE4" w:rsidTr="00A514E6">
        <w:trPr>
          <w:trHeight w:val="504"/>
        </w:trPr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Saúde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Camargo et al. (2017)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Região Metropolitana de Campinas, Brasil.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AE4" w:rsidRPr="00517AE4" w:rsidRDefault="00517AE4" w:rsidP="0051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7A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</w:tbl>
    <w:p w:rsidR="00E67F9F" w:rsidRDefault="00E67F9F"/>
    <w:sectPr w:rsidR="00E67F9F" w:rsidSect="00826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AE4"/>
    <w:rsid w:val="00427B80"/>
    <w:rsid w:val="00517AE4"/>
    <w:rsid w:val="006E722A"/>
    <w:rsid w:val="00826417"/>
    <w:rsid w:val="00C06275"/>
    <w:rsid w:val="00E6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E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Nupad</cp:lastModifiedBy>
  <cp:revision>2</cp:revision>
  <dcterms:created xsi:type="dcterms:W3CDTF">2018-02-23T15:01:00Z</dcterms:created>
  <dcterms:modified xsi:type="dcterms:W3CDTF">2018-02-23T15:01:00Z</dcterms:modified>
</cp:coreProperties>
</file>